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15133" w14:textId="28C22CB1" w:rsidR="007319C4" w:rsidRDefault="007319C4" w:rsidP="00DF3B98">
      <w:pPr>
        <w:pStyle w:val="1Ttel"/>
      </w:pPr>
    </w:p>
    <w:p w14:paraId="5A8AEB6B" w14:textId="77777777" w:rsidR="0070156F" w:rsidRPr="00DF3B98" w:rsidRDefault="0070156F" w:rsidP="0070156F">
      <w:pPr>
        <w:pStyle w:val="1Ttel"/>
      </w:pPr>
      <w:r>
        <w:rPr>
          <w:noProof/>
        </w:rPr>
        <w:drawing>
          <wp:anchor distT="0" distB="0" distL="114300" distR="114300" simplePos="0" relativeHeight="251659264" behindDoc="0" locked="0" layoutInCell="1" allowOverlap="1" wp14:anchorId="1E76605C" wp14:editId="7DF8319E">
            <wp:simplePos x="0" y="0"/>
            <wp:positionH relativeFrom="column">
              <wp:posOffset>5502910</wp:posOffset>
            </wp:positionH>
            <wp:positionV relativeFrom="paragraph">
              <wp:posOffset>24130</wp:posOffset>
            </wp:positionV>
            <wp:extent cx="684000" cy="684000"/>
            <wp:effectExtent l="0" t="0" r="1905" b="1905"/>
            <wp:wrapSquare wrapText="bothSides"/>
            <wp:docPr id="3" name="Bild 29" descr="P:\CD_CI\Icons Fokusthemen\DZLM_Icons_BausteineGU_ENTWUR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D_CI\Icons Fokusthemen\DZLM_Icons_BausteineGU_ENTWURF.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t>Modul „Erste Schritte zum Problemlösen“ (Sekundarstufe)</w:t>
      </w:r>
    </w:p>
    <w:p w14:paraId="11A620EB" w14:textId="37395FD9" w:rsidR="00FB18C2" w:rsidRDefault="0070156F" w:rsidP="003B3BD5">
      <w:pPr>
        <w:pStyle w:val="2Autoren"/>
      </w:pPr>
      <w:r>
        <w:t>Prof. Dr. Lars Holzäpfel &amp; Prof. Dr. Benjamin Rott</w:t>
      </w:r>
    </w:p>
    <w:p w14:paraId="5B7C6A85" w14:textId="77777777" w:rsidR="003B3BD5" w:rsidRPr="003B3BD5" w:rsidRDefault="003B3BD5" w:rsidP="003B3BD5">
      <w:pPr>
        <w:pStyle w:val="2Autoren"/>
      </w:pPr>
    </w:p>
    <w:p w14:paraId="482AA511" w14:textId="7AB51E18" w:rsidR="00FB18C2" w:rsidRDefault="00FB18C2" w:rsidP="00FB18C2">
      <w:pPr>
        <w:rPr>
          <w:rFonts w:ascii="Calibri" w:eastAsia="Times New Roman" w:hAnsi="Calibri" w:cs="Arial"/>
          <w:b/>
          <w:bCs/>
          <w:iCs/>
          <w:color w:val="327A86"/>
          <w:sz w:val="22"/>
          <w:szCs w:val="28"/>
        </w:rPr>
      </w:pPr>
      <w:r>
        <w:rPr>
          <w:rFonts w:ascii="Calibri" w:eastAsia="Times New Roman" w:hAnsi="Calibri" w:cs="Arial"/>
          <w:b/>
          <w:bCs/>
          <w:iCs/>
          <w:color w:val="327A86"/>
          <w:sz w:val="22"/>
          <w:szCs w:val="28"/>
        </w:rPr>
        <w:t xml:space="preserve">Möglicher Ablauf des Moduls </w:t>
      </w:r>
    </w:p>
    <w:p w14:paraId="1150800C" w14:textId="77777777" w:rsidR="006D3900" w:rsidRDefault="006D3900" w:rsidP="00FB18C2">
      <w:pPr>
        <w:rPr>
          <w:rFonts w:ascii="Calibri" w:eastAsia="Times New Roman" w:hAnsi="Calibri" w:cs="Arial"/>
          <w:b/>
          <w:bCs/>
          <w:iCs/>
          <w:color w:val="327A86"/>
          <w:sz w:val="22"/>
          <w:szCs w:val="28"/>
        </w:rPr>
      </w:pPr>
    </w:p>
    <w:p w14:paraId="2B3B7D49" w14:textId="4A1EE810" w:rsidR="0070156F" w:rsidRPr="000A6692" w:rsidRDefault="00FB18C2" w:rsidP="006D3900">
      <w:pPr>
        <w:jc w:val="both"/>
        <w:rPr>
          <w:rFonts w:asciiTheme="majorHAnsi" w:eastAsia="Times New Roman" w:hAnsiTheme="majorHAnsi" w:cstheme="majorHAnsi"/>
          <w:bCs/>
          <w:iCs/>
          <w:color w:val="000000" w:themeColor="accent5"/>
          <w:sz w:val="20"/>
          <w:szCs w:val="20"/>
        </w:rPr>
      </w:pPr>
      <w:r w:rsidRPr="000A6692">
        <w:rPr>
          <w:rFonts w:asciiTheme="majorHAnsi" w:eastAsia="Times New Roman" w:hAnsiTheme="majorHAnsi" w:cstheme="majorHAnsi"/>
          <w:bCs/>
          <w:iCs/>
          <w:color w:val="000000" w:themeColor="accent5"/>
          <w:sz w:val="20"/>
          <w:szCs w:val="20"/>
        </w:rPr>
        <w:t xml:space="preserve">Die folgende Aufstellung entspricht dem in der Praxis erprobten Modulablauf. Aufgrund des Aufbaus aus einzelnen Fortbildungsbausteinen sind auch andere Reihenfolgen/Fokussierungen denkbar. Zudem kann die Verbindlichkeit der Aufgaben für die </w:t>
      </w:r>
      <w:r w:rsidRPr="000A6692">
        <w:rPr>
          <w:rFonts w:asciiTheme="majorHAnsi" w:eastAsia="Times New Roman" w:hAnsiTheme="majorHAnsi" w:cstheme="majorHAnsi"/>
          <w:bCs/>
          <w:iCs/>
          <w:color w:val="737373"/>
          <w:sz w:val="20"/>
          <w:szCs w:val="20"/>
        </w:rPr>
        <w:t>Distanzphasen</w:t>
      </w:r>
      <w:r w:rsidRPr="000A6692">
        <w:rPr>
          <w:rFonts w:asciiTheme="majorHAnsi" w:eastAsia="Times New Roman" w:hAnsiTheme="majorHAnsi" w:cstheme="majorHAnsi"/>
          <w:bCs/>
          <w:iCs/>
          <w:color w:val="000000" w:themeColor="accent5"/>
          <w:sz w:val="20"/>
          <w:szCs w:val="20"/>
        </w:rPr>
        <w:t xml:space="preserve"> durch Webinare zwischen den </w:t>
      </w:r>
      <w:r w:rsidRPr="000A6692">
        <w:rPr>
          <w:rFonts w:asciiTheme="majorHAnsi" w:eastAsia="Times New Roman" w:hAnsiTheme="majorHAnsi" w:cstheme="majorHAnsi"/>
          <w:bCs/>
          <w:iCs/>
          <w:color w:val="327A86"/>
          <w:sz w:val="20"/>
          <w:szCs w:val="20"/>
        </w:rPr>
        <w:t>Präsenzterminen</w:t>
      </w:r>
      <w:r w:rsidRPr="000A6692">
        <w:rPr>
          <w:rFonts w:asciiTheme="majorHAnsi" w:eastAsia="Times New Roman" w:hAnsiTheme="majorHAnsi" w:cstheme="majorHAnsi"/>
          <w:bCs/>
          <w:iCs/>
          <w:color w:val="000000" w:themeColor="accent5"/>
          <w:sz w:val="20"/>
          <w:szCs w:val="20"/>
        </w:rPr>
        <w:t xml:space="preserve"> gesteigert werden.</w:t>
      </w:r>
    </w:p>
    <w:tbl>
      <w:tblPr>
        <w:tblStyle w:val="SteckbriefText"/>
        <w:tblW w:w="6908" w:type="dxa"/>
        <w:tblCellSpacing w:w="60" w:type="dxa"/>
        <w:tblLayout w:type="fixed"/>
        <w:tblCellMar>
          <w:left w:w="0" w:type="dxa"/>
          <w:right w:w="0" w:type="dxa"/>
        </w:tblCellMar>
        <w:tblLook w:val="0600" w:firstRow="0" w:lastRow="0" w:firstColumn="0" w:lastColumn="0" w:noHBand="1" w:noVBand="1"/>
      </w:tblPr>
      <w:tblGrid>
        <w:gridCol w:w="966"/>
        <w:gridCol w:w="5757"/>
        <w:gridCol w:w="185"/>
      </w:tblGrid>
      <w:tr w:rsidR="00D34A8C" w:rsidRPr="00A63C50" w14:paraId="13322934" w14:textId="77777777" w:rsidTr="00D478D2">
        <w:trPr>
          <w:gridAfter w:val="1"/>
          <w:wAfter w:w="5" w:type="dxa"/>
          <w:trHeight w:val="767"/>
          <w:tblCellSpacing w:w="60" w:type="dxa"/>
        </w:trPr>
        <w:tc>
          <w:tcPr>
            <w:tcW w:w="786" w:type="dxa"/>
            <w:shd w:val="clear" w:color="auto" w:fill="auto"/>
          </w:tcPr>
          <w:p w14:paraId="6F64E25A" w14:textId="5CA88CED" w:rsidR="00D34A8C" w:rsidRDefault="00D34A8C" w:rsidP="005D05E7">
            <w:pPr>
              <w:pStyle w:val="3aMiniberschrift"/>
              <w:spacing w:line="240" w:lineRule="auto"/>
              <w:jc w:val="center"/>
              <w:rPr>
                <w:noProof/>
                <w:color w:val="327A86"/>
                <w:sz w:val="8"/>
                <w:szCs w:val="8"/>
              </w:rPr>
            </w:pPr>
          </w:p>
          <w:p w14:paraId="0C4C975A" w14:textId="5347C763" w:rsidR="00D34A8C" w:rsidRPr="00443271" w:rsidRDefault="00D34A8C" w:rsidP="005D05E7">
            <w:pPr>
              <w:pStyle w:val="3aMiniberschrift"/>
              <w:spacing w:line="240" w:lineRule="auto"/>
              <w:jc w:val="center"/>
              <w:rPr>
                <w:noProof/>
                <w:color w:val="327A86"/>
                <w:sz w:val="8"/>
                <w:szCs w:val="8"/>
              </w:rPr>
            </w:pPr>
          </w:p>
          <w:p w14:paraId="71570686" w14:textId="493353A3" w:rsidR="00D34A8C" w:rsidRPr="00443271" w:rsidRDefault="00FB18C2" w:rsidP="005D05E7">
            <w:pPr>
              <w:pStyle w:val="3aMiniberschrift"/>
              <w:spacing w:line="240" w:lineRule="auto"/>
              <w:jc w:val="center"/>
              <w:rPr>
                <w:color w:val="327A86"/>
                <w:sz w:val="8"/>
                <w:szCs w:val="8"/>
              </w:rPr>
            </w:pPr>
            <w:r>
              <w:rPr>
                <w:noProof/>
                <w:color w:val="327A86"/>
                <w:sz w:val="8"/>
                <w:szCs w:val="8"/>
              </w:rPr>
              <w:drawing>
                <wp:anchor distT="0" distB="0" distL="114300" distR="114300" simplePos="0" relativeHeight="251661312" behindDoc="0" locked="0" layoutInCell="1" allowOverlap="1" wp14:anchorId="183DF317" wp14:editId="3AA5842C">
                  <wp:simplePos x="0" y="0"/>
                  <wp:positionH relativeFrom="column">
                    <wp:posOffset>28575</wp:posOffset>
                  </wp:positionH>
                  <wp:positionV relativeFrom="paragraph">
                    <wp:posOffset>266065</wp:posOffset>
                  </wp:positionV>
                  <wp:extent cx="333333" cy="360000"/>
                  <wp:effectExtent l="0" t="0" r="0" b="254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33333" cy="360000"/>
                          </a:xfrm>
                          <a:prstGeom prst="rect">
                            <a:avLst/>
                          </a:prstGeom>
                          <a:noFill/>
                        </pic:spPr>
                      </pic:pic>
                    </a:graphicData>
                  </a:graphic>
                </wp:anchor>
              </w:drawing>
            </w:r>
          </w:p>
        </w:tc>
        <w:tc>
          <w:tcPr>
            <w:tcW w:w="5637" w:type="dxa"/>
            <w:shd w:val="clear" w:color="auto" w:fill="auto"/>
            <w:tcMar>
              <w:left w:w="227" w:type="dxa"/>
              <w:right w:w="227" w:type="dxa"/>
            </w:tcMar>
          </w:tcPr>
          <w:p w14:paraId="59F4CAE4" w14:textId="77777777" w:rsidR="00FB18C2" w:rsidRPr="0070156F" w:rsidRDefault="00FB18C2" w:rsidP="00FB18C2">
            <w:pPr>
              <w:pStyle w:val="3aMiniberschrift"/>
              <w:ind w:left="16"/>
              <w:rPr>
                <w:color w:val="327A86"/>
                <w:sz w:val="20"/>
              </w:rPr>
            </w:pPr>
            <w:r w:rsidRPr="0070156F">
              <w:rPr>
                <w:color w:val="327A86"/>
                <w:sz w:val="20"/>
              </w:rPr>
              <w:t>Sandwich-Phasen</w:t>
            </w:r>
          </w:p>
          <w:p w14:paraId="161C6253" w14:textId="77777777" w:rsidR="00FB18C2" w:rsidRDefault="00FB18C2" w:rsidP="0070156F">
            <w:pPr>
              <w:pStyle w:val="3aMiniberschrift"/>
            </w:pPr>
          </w:p>
          <w:p w14:paraId="01ACD1CB" w14:textId="4CA5F7B3" w:rsidR="0070156F" w:rsidRPr="006D3900" w:rsidRDefault="0070156F" w:rsidP="0070156F">
            <w:pPr>
              <w:pStyle w:val="3aMiniberschrift"/>
              <w:rPr>
                <w:sz w:val="20"/>
              </w:rPr>
            </w:pPr>
            <w:r w:rsidRPr="006D3900">
              <w:rPr>
                <w:sz w:val="20"/>
              </w:rPr>
              <w:t>Baustein 1 | Einstieg</w:t>
            </w:r>
          </w:p>
          <w:p w14:paraId="5DF90301" w14:textId="77777777" w:rsidR="0070156F" w:rsidRDefault="0070156F" w:rsidP="00DB3D7D">
            <w:pPr>
              <w:pStyle w:val="5Aufzhlung"/>
              <w:framePr w:wrap="around"/>
              <w:numPr>
                <w:ilvl w:val="0"/>
                <w:numId w:val="0"/>
              </w:numPr>
            </w:pPr>
            <w:r w:rsidRPr="00973005">
              <w:t>I</w:t>
            </w:r>
            <w:r>
              <w:t>n</w:t>
            </w:r>
            <w:r w:rsidRPr="00973005">
              <w:t xml:space="preserve"> Baustein 1 werden die Kernaspekte des Problemlösens herausgearbeitet und es werden Probleme vorgestellt, die im eigenen Unterricht eingesetzt werden können.</w:t>
            </w:r>
          </w:p>
          <w:p w14:paraId="32A230AD" w14:textId="3CCE90C0" w:rsidR="002D1E34" w:rsidRPr="00A63C50" w:rsidRDefault="002D1E34" w:rsidP="00DB3D7D">
            <w:pPr>
              <w:pStyle w:val="4Flietext"/>
              <w:framePr w:wrap="around"/>
            </w:pPr>
          </w:p>
        </w:tc>
      </w:tr>
      <w:tr w:rsidR="00D34A8C" w:rsidRPr="00A85289" w14:paraId="1B2FCDBA" w14:textId="77777777" w:rsidTr="00D478D2">
        <w:trPr>
          <w:trHeight w:val="1004"/>
          <w:tblCellSpacing w:w="60" w:type="dxa"/>
        </w:trPr>
        <w:tc>
          <w:tcPr>
            <w:tcW w:w="786" w:type="dxa"/>
            <w:shd w:val="clear" w:color="auto" w:fill="auto"/>
          </w:tcPr>
          <w:p w14:paraId="053C55F8" w14:textId="39180B3E" w:rsidR="00D34A8C" w:rsidRPr="00443271" w:rsidRDefault="0070156F" w:rsidP="005D05E7">
            <w:pPr>
              <w:pStyle w:val="3aMiniberschrift"/>
              <w:spacing w:line="240" w:lineRule="auto"/>
              <w:jc w:val="center"/>
              <w:rPr>
                <w:b w:val="0"/>
                <w:color w:val="F8B44F" w:themeColor="accent2"/>
                <w:sz w:val="8"/>
                <w:szCs w:val="8"/>
              </w:rPr>
            </w:pPr>
            <w:r>
              <w:rPr>
                <w:b w:val="0"/>
                <w:noProof/>
                <w:color w:val="F8B44F" w:themeColor="accent2"/>
                <w:sz w:val="44"/>
                <w:szCs w:val="44"/>
              </w:rPr>
              <w:drawing>
                <wp:anchor distT="0" distB="0" distL="114300" distR="114300" simplePos="0" relativeHeight="251663360" behindDoc="0" locked="0" layoutInCell="1" allowOverlap="1" wp14:anchorId="490E4BD9" wp14:editId="0B0005D2">
                  <wp:simplePos x="0" y="0"/>
                  <wp:positionH relativeFrom="column">
                    <wp:posOffset>34290</wp:posOffset>
                  </wp:positionH>
                  <wp:positionV relativeFrom="paragraph">
                    <wp:posOffset>84455</wp:posOffset>
                  </wp:positionV>
                  <wp:extent cx="327025" cy="412750"/>
                  <wp:effectExtent l="0" t="0" r="0" b="6350"/>
                  <wp:wrapSquare wrapText="bothSides"/>
                  <wp:docPr id="2"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7025" cy="412750"/>
                          </a:xfrm>
                          <a:prstGeom prst="rect">
                            <a:avLst/>
                          </a:prstGeom>
                          <a:noFill/>
                        </pic:spPr>
                      </pic:pic>
                    </a:graphicData>
                  </a:graphic>
                </wp:anchor>
              </w:drawing>
            </w:r>
          </w:p>
          <w:p w14:paraId="76BACADB" w14:textId="7CF75F82" w:rsidR="00D34A8C" w:rsidRPr="00443271" w:rsidRDefault="00D34A8C" w:rsidP="005D05E7">
            <w:pPr>
              <w:pStyle w:val="3aMiniberschrift"/>
              <w:spacing w:line="240" w:lineRule="auto"/>
              <w:jc w:val="center"/>
              <w:rPr>
                <w:b w:val="0"/>
                <w:color w:val="F8B44F" w:themeColor="accent2"/>
                <w:sz w:val="8"/>
                <w:szCs w:val="8"/>
              </w:rPr>
            </w:pPr>
          </w:p>
        </w:tc>
        <w:tc>
          <w:tcPr>
            <w:tcW w:w="5762" w:type="dxa"/>
            <w:gridSpan w:val="2"/>
            <w:shd w:val="clear" w:color="auto" w:fill="auto"/>
            <w:tcMar>
              <w:left w:w="227" w:type="dxa"/>
              <w:right w:w="227" w:type="dxa"/>
            </w:tcMar>
          </w:tcPr>
          <w:p w14:paraId="26204755" w14:textId="77777777" w:rsidR="0070156F" w:rsidRPr="006D3900" w:rsidRDefault="0070156F" w:rsidP="0070156F">
            <w:pPr>
              <w:pStyle w:val="3aMiniberschrift"/>
              <w:rPr>
                <w:sz w:val="20"/>
              </w:rPr>
            </w:pPr>
            <w:r w:rsidRPr="006D3900">
              <w:rPr>
                <w:sz w:val="20"/>
              </w:rPr>
              <w:t>Distanzphase</w:t>
            </w:r>
          </w:p>
          <w:p w14:paraId="3F5D604B" w14:textId="77777777" w:rsidR="0070156F" w:rsidRPr="00973005" w:rsidRDefault="0070156F" w:rsidP="00DB3D7D">
            <w:pPr>
              <w:pStyle w:val="5Aufzhlung"/>
              <w:framePr w:wrap="around"/>
              <w:numPr>
                <w:ilvl w:val="0"/>
                <w:numId w:val="0"/>
              </w:numPr>
            </w:pPr>
            <w:r w:rsidRPr="00973005">
              <w:t>Die im Baustein 1 entwickelten Probleme werden im eigenen Unterricht erprobt. Schülerprodukte werden eingesammelt und gesichtet.</w:t>
            </w:r>
          </w:p>
          <w:p w14:paraId="77052380" w14:textId="519A439A" w:rsidR="00D34A8C" w:rsidRPr="00A85289" w:rsidRDefault="00D34A8C" w:rsidP="00DB3D7D">
            <w:pPr>
              <w:pStyle w:val="4Flietext"/>
              <w:framePr w:wrap="around"/>
            </w:pPr>
          </w:p>
        </w:tc>
      </w:tr>
      <w:tr w:rsidR="00D34A8C" w:rsidRPr="00CF7008" w14:paraId="42995CC6" w14:textId="77777777" w:rsidTr="00D478D2">
        <w:trPr>
          <w:trHeight w:val="1780"/>
          <w:tblCellSpacing w:w="60" w:type="dxa"/>
        </w:trPr>
        <w:tc>
          <w:tcPr>
            <w:tcW w:w="786" w:type="dxa"/>
            <w:shd w:val="clear" w:color="auto" w:fill="auto"/>
          </w:tcPr>
          <w:p w14:paraId="13F42586" w14:textId="2C769521" w:rsidR="00D34A8C" w:rsidRPr="00443271" w:rsidRDefault="0070156F" w:rsidP="005D05E7">
            <w:pPr>
              <w:pStyle w:val="3aMiniberschrift"/>
              <w:spacing w:line="240" w:lineRule="auto"/>
              <w:jc w:val="center"/>
              <w:rPr>
                <w:b w:val="0"/>
                <w:sz w:val="8"/>
                <w:szCs w:val="8"/>
              </w:rPr>
            </w:pPr>
            <w:r>
              <w:rPr>
                <w:b w:val="0"/>
                <w:noProof/>
                <w:color w:val="327A86" w:themeColor="text2"/>
                <w:sz w:val="8"/>
                <w:szCs w:val="8"/>
              </w:rPr>
              <w:drawing>
                <wp:anchor distT="0" distB="0" distL="114300" distR="114300" simplePos="0" relativeHeight="251665408" behindDoc="0" locked="0" layoutInCell="1" allowOverlap="1" wp14:anchorId="670F86DA" wp14:editId="3F828C01">
                  <wp:simplePos x="0" y="0"/>
                  <wp:positionH relativeFrom="column">
                    <wp:posOffset>32385</wp:posOffset>
                  </wp:positionH>
                  <wp:positionV relativeFrom="paragraph">
                    <wp:posOffset>84455</wp:posOffset>
                  </wp:positionV>
                  <wp:extent cx="321310" cy="331470"/>
                  <wp:effectExtent l="0" t="0" r="2540" b="0"/>
                  <wp:wrapSquare wrapText="bothSides"/>
                  <wp:docPr id="4"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1310" cy="331470"/>
                          </a:xfrm>
                          <a:prstGeom prst="rect">
                            <a:avLst/>
                          </a:prstGeom>
                          <a:noFill/>
                        </pic:spPr>
                      </pic:pic>
                    </a:graphicData>
                  </a:graphic>
                </wp:anchor>
              </w:drawing>
            </w:r>
          </w:p>
          <w:p w14:paraId="18504E10" w14:textId="4A189771" w:rsidR="00D34A8C" w:rsidRPr="00443271" w:rsidRDefault="00D34A8C" w:rsidP="005D05E7">
            <w:pPr>
              <w:pStyle w:val="3aMiniberschrift"/>
              <w:spacing w:line="240" w:lineRule="auto"/>
              <w:jc w:val="center"/>
              <w:rPr>
                <w:b w:val="0"/>
                <w:sz w:val="8"/>
                <w:szCs w:val="8"/>
              </w:rPr>
            </w:pPr>
          </w:p>
        </w:tc>
        <w:tc>
          <w:tcPr>
            <w:tcW w:w="5762" w:type="dxa"/>
            <w:gridSpan w:val="2"/>
            <w:shd w:val="clear" w:color="auto" w:fill="auto"/>
            <w:tcMar>
              <w:left w:w="227" w:type="dxa"/>
              <w:right w:w="227" w:type="dxa"/>
            </w:tcMar>
          </w:tcPr>
          <w:p w14:paraId="1DBFA895" w14:textId="77777777" w:rsidR="0070156F" w:rsidRPr="006D3900" w:rsidRDefault="0070156F" w:rsidP="0070156F">
            <w:pPr>
              <w:pStyle w:val="3aMiniberschrift"/>
              <w:rPr>
                <w:sz w:val="20"/>
              </w:rPr>
            </w:pPr>
            <w:r w:rsidRPr="006D3900">
              <w:rPr>
                <w:sz w:val="20"/>
              </w:rPr>
              <w:t>Baustein 2 | Unterricht</w:t>
            </w:r>
          </w:p>
          <w:p w14:paraId="5BCF811F" w14:textId="299BAFED" w:rsidR="00D34A8C" w:rsidRPr="00D34A8C" w:rsidRDefault="0070156F" w:rsidP="00DB3D7D">
            <w:pPr>
              <w:pStyle w:val="4Flietext"/>
              <w:framePr w:wrap="around"/>
            </w:pPr>
            <w:r w:rsidRPr="00973005">
              <w:t>In Baustein 2 werden die Schülerprodukte der Distanzphase detailliert analysiert mit dem Ziel, die Problemlösestrategien kritisch zu prüfen und zu reflek</w:t>
            </w:r>
            <w:r w:rsidR="00E62FA2">
              <w:t xml:space="preserve">tieren. Im Anschluss werden </w:t>
            </w:r>
            <w:r w:rsidRPr="00973005">
              <w:t>Weiterentwicklung und Optimierung der Probleme diskutiert und es erfolgen methodische Überlegungen zur Gestaltung des Unterrichts. Das Bewerten von Problemlöseprozessen wird ebenfalls thematisiert.</w:t>
            </w:r>
          </w:p>
        </w:tc>
      </w:tr>
    </w:tbl>
    <w:p w14:paraId="46024815" w14:textId="7F5E44FB" w:rsidR="00740B8E" w:rsidRPr="00FB18C2" w:rsidRDefault="00740B8E">
      <w:pPr>
        <w:spacing w:after="0"/>
        <w:contextualSpacing w:val="0"/>
        <w:rPr>
          <w:sz w:val="20"/>
        </w:rPr>
      </w:pPr>
    </w:p>
    <w:tbl>
      <w:tblPr>
        <w:tblStyle w:val="Tabellenraster"/>
        <w:tblW w:w="5105"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701"/>
        <w:gridCol w:w="8285"/>
      </w:tblGrid>
      <w:tr w:rsidR="005E1694" w:rsidRPr="005E1694" w14:paraId="706EEB71" w14:textId="77777777" w:rsidTr="00BE449C">
        <w:trPr>
          <w:trHeight w:val="1054"/>
          <w:tblCellSpacing w:w="60" w:type="dxa"/>
        </w:trPr>
        <w:tc>
          <w:tcPr>
            <w:tcW w:w="1521" w:type="dxa"/>
            <w:tcMar>
              <w:top w:w="0" w:type="dxa"/>
              <w:left w:w="0" w:type="dxa"/>
              <w:bottom w:w="0" w:type="dxa"/>
              <w:right w:w="0" w:type="dxa"/>
            </w:tcMar>
          </w:tcPr>
          <w:p w14:paraId="4E41D954" w14:textId="2E36428A" w:rsidR="005E1694" w:rsidRPr="005E1694" w:rsidRDefault="00E870F5" w:rsidP="00675FF8">
            <w:pPr>
              <w:pStyle w:val="3berschrift"/>
            </w:pPr>
            <w:r>
              <w:t xml:space="preserve">Zielgruppe </w:t>
            </w:r>
            <w:r>
              <w:br/>
            </w:r>
            <w:proofErr w:type="spellStart"/>
            <w:r>
              <w:t>u</w:t>
            </w:r>
            <w:r w:rsidR="005C05F7">
              <w:t>u</w:t>
            </w:r>
            <w:r>
              <w:t>nd</w:t>
            </w:r>
            <w:proofErr w:type="spellEnd"/>
            <w:r>
              <w:t xml:space="preserve"> Ziele</w:t>
            </w:r>
          </w:p>
          <w:p w14:paraId="4F3B3C4A" w14:textId="77777777" w:rsidR="005E1694" w:rsidRPr="005E1694" w:rsidRDefault="005E1694" w:rsidP="005E1694">
            <w:pPr>
              <w:overflowPunct w:val="0"/>
              <w:autoSpaceDE w:val="0"/>
              <w:autoSpaceDN w:val="0"/>
              <w:adjustRightInd w:val="0"/>
              <w:jc w:val="both"/>
              <w:textAlignment w:val="baseline"/>
              <w:outlineLvl w:val="1"/>
              <w:rPr>
                <w:rFonts w:ascii="Calibri" w:hAnsi="Calibri" w:cs="Arial"/>
                <w:b/>
                <w:bCs/>
                <w:iCs/>
                <w:color w:val="327A86"/>
                <w:sz w:val="22"/>
                <w:szCs w:val="28"/>
              </w:rPr>
            </w:pPr>
          </w:p>
        </w:tc>
        <w:tc>
          <w:tcPr>
            <w:tcW w:w="8105" w:type="dxa"/>
            <w:tcMar>
              <w:top w:w="0" w:type="dxa"/>
              <w:left w:w="0" w:type="dxa"/>
              <w:bottom w:w="0" w:type="dxa"/>
              <w:right w:w="0" w:type="dxa"/>
            </w:tcMar>
          </w:tcPr>
          <w:p w14:paraId="540B2249" w14:textId="77777777" w:rsidR="00FB18C2" w:rsidRDefault="00FB18C2" w:rsidP="00DB3D7D">
            <w:pPr>
              <w:pStyle w:val="4Flietext"/>
              <w:framePr w:wrap="around"/>
            </w:pPr>
            <w:r>
              <w:t>Lehrpersonen der Sekundarstufe und ggf. der Primarstufe</w:t>
            </w:r>
          </w:p>
          <w:p w14:paraId="4A2F3C1C" w14:textId="77777777" w:rsidR="00FB18C2" w:rsidRDefault="00FB18C2" w:rsidP="00DB3D7D">
            <w:pPr>
              <w:pStyle w:val="5Aufzhlung"/>
              <w:framePr w:wrap="around"/>
            </w:pPr>
            <w:r>
              <w:t xml:space="preserve">kennen zentrale Aspekte der prozessbezogenen Kompetenz Problemlösen und können diese an Beispielen erläutern, </w:t>
            </w:r>
          </w:p>
          <w:p w14:paraId="1121E61A" w14:textId="77777777" w:rsidR="00FB18C2" w:rsidRDefault="00FB18C2" w:rsidP="00DB3D7D">
            <w:pPr>
              <w:pStyle w:val="5Aufzhlung"/>
              <w:framePr w:wrap="around"/>
            </w:pPr>
            <w:r>
              <w:t>können Probleme von Routineaufgaben unterscheiden,</w:t>
            </w:r>
          </w:p>
          <w:p w14:paraId="5C852472" w14:textId="77777777" w:rsidR="00FB18C2" w:rsidRDefault="00FB18C2" w:rsidP="00DB3D7D">
            <w:pPr>
              <w:pStyle w:val="5Aufzhlung"/>
              <w:framePr w:wrap="around"/>
            </w:pPr>
            <w:r>
              <w:t>kennen verschiedene Problemlösestrategien und können passende Probleme auswählen, um diese gezielt einzuüben,</w:t>
            </w:r>
          </w:p>
          <w:p w14:paraId="7AD421AC" w14:textId="77777777" w:rsidR="00FB18C2" w:rsidRDefault="00FB18C2" w:rsidP="00DB3D7D">
            <w:pPr>
              <w:pStyle w:val="5Aufzhlung"/>
              <w:framePr w:wrap="around"/>
            </w:pPr>
            <w:r>
              <w:t>können zu Problemen passende Problemlösestrategien auswählen und sie damit lösen,</w:t>
            </w:r>
          </w:p>
          <w:p w14:paraId="2BE67D8A" w14:textId="77777777" w:rsidR="00FF6704" w:rsidRDefault="00FB18C2" w:rsidP="00DB3D7D">
            <w:pPr>
              <w:pStyle w:val="5Aufzhlung"/>
              <w:framePr w:wrap="around"/>
            </w:pPr>
            <w:r>
              <w:t>können Schülerbearbeitungen von Problemen diagnostizieren und bewerten.</w:t>
            </w:r>
          </w:p>
          <w:p w14:paraId="44AE5E92" w14:textId="2B63BA15" w:rsidR="00FB18C2" w:rsidRPr="009F47EB" w:rsidRDefault="00FB18C2" w:rsidP="00DB3D7D">
            <w:pPr>
              <w:pStyle w:val="5Aufzhlung"/>
              <w:framePr w:wrap="around"/>
              <w:numPr>
                <w:ilvl w:val="0"/>
                <w:numId w:val="0"/>
              </w:numPr>
              <w:ind w:left="227"/>
            </w:pPr>
          </w:p>
        </w:tc>
      </w:tr>
      <w:tr w:rsidR="005E1694" w:rsidRPr="005E1694" w14:paraId="40D1764F" w14:textId="77777777" w:rsidTr="00BE449C">
        <w:trPr>
          <w:trHeight w:val="228"/>
          <w:tblCellSpacing w:w="60" w:type="dxa"/>
        </w:trPr>
        <w:tc>
          <w:tcPr>
            <w:tcW w:w="1521" w:type="dxa"/>
            <w:tcMar>
              <w:top w:w="0" w:type="dxa"/>
              <w:left w:w="0" w:type="dxa"/>
              <w:bottom w:w="0" w:type="dxa"/>
              <w:right w:w="0" w:type="dxa"/>
            </w:tcMar>
          </w:tcPr>
          <w:p w14:paraId="6A4B372C" w14:textId="77777777" w:rsidR="005E1694" w:rsidRPr="005E1694" w:rsidRDefault="005E1694" w:rsidP="00675FF8">
            <w:pPr>
              <w:pStyle w:val="3berschrift"/>
            </w:pPr>
            <w:r w:rsidRPr="005E1694">
              <w:t xml:space="preserve">Hintergrund </w:t>
            </w:r>
            <w:r w:rsidRPr="005E1694">
              <w:br/>
            </w:r>
          </w:p>
        </w:tc>
        <w:tc>
          <w:tcPr>
            <w:tcW w:w="8105" w:type="dxa"/>
            <w:tcMar>
              <w:top w:w="0" w:type="dxa"/>
              <w:left w:w="0" w:type="dxa"/>
              <w:bottom w:w="0" w:type="dxa"/>
              <w:right w:w="0" w:type="dxa"/>
            </w:tcMar>
          </w:tcPr>
          <w:p w14:paraId="582E9D58" w14:textId="77777777" w:rsidR="00FB18C2" w:rsidRDefault="00FB18C2" w:rsidP="000351DB">
            <w:pPr>
              <w:pStyle w:val="5Aufzhlung"/>
              <w:framePr w:wrap="around"/>
              <w:jc w:val="both"/>
            </w:pPr>
            <w:r w:rsidRPr="00521A97">
              <w:t>Problemlösen gewinnt im Mathematikunterricht zunehmend an Bedeutung</w:t>
            </w:r>
            <w:r>
              <w:t>; dies wird auch in den Bildungsplänen und den KMK-Standards deutlich</w:t>
            </w:r>
            <w:r w:rsidRPr="00521A97">
              <w:t>. Diese prozessbezogene mathematische Kompetenz wird dabei nicht als zusätzlicher Unterrichtsstoff aufgefasst, sondern wird verstanden als mathematische Tätigkeit, die bei der Erkundung neuer Inhalte und Themen notwendigerweise gebraucht wird</w:t>
            </w:r>
            <w:r>
              <w:t xml:space="preserve">. Analog entstehen auch </w:t>
            </w:r>
            <w:r w:rsidRPr="00521A97">
              <w:t>unter Mathematikerinnen und Mathematikern neue Erkenntnisse durch Problemlösen. Doch nicht nur bei der Erkundung neuer Inhalte; auch in Übungsphasen kann das mathematische Problemlösen weiter vertieft und trainiert werden. Dabei geht es auch um die Erweiterung des Repertoires verschiedener Problemlösestrategien, die die Schülerinnen und Schüler darin unterstützen, in unbekannten Situationen besser zurecht zu kommen.</w:t>
            </w:r>
          </w:p>
          <w:p w14:paraId="1CBD2A52" w14:textId="77777777" w:rsidR="00FB18C2" w:rsidRDefault="00FB18C2" w:rsidP="000351DB">
            <w:pPr>
              <w:pStyle w:val="5Aufzhlung"/>
              <w:framePr w:wrap="around"/>
              <w:jc w:val="both"/>
            </w:pPr>
            <w:r>
              <w:lastRenderedPageBreak/>
              <w:t xml:space="preserve">Durch Problemlösen wird auch das kreative Arbeiten gefördert und hierbei können verschiedene Ansätze gewählt werden. Der Umgang mit heterogenen Lerngruppen stellt immer wieder eine große Herausforderung dar. Problemlösen </w:t>
            </w:r>
            <w:r w:rsidRPr="00B43D63">
              <w:t xml:space="preserve">bietet </w:t>
            </w:r>
            <w:r>
              <w:t xml:space="preserve">daher auch </w:t>
            </w:r>
            <w:r w:rsidRPr="00B43D63">
              <w:t>Potential</w:t>
            </w:r>
            <w:r w:rsidR="006D3900">
              <w:t xml:space="preserve"> für die individuelle Förderung.</w:t>
            </w:r>
          </w:p>
          <w:p w14:paraId="5E857474" w14:textId="60F471C3" w:rsidR="006D3900" w:rsidRPr="005E1694" w:rsidRDefault="006D3900" w:rsidP="00DB3D7D">
            <w:pPr>
              <w:pStyle w:val="4Flietext"/>
              <w:framePr w:wrap="around"/>
            </w:pPr>
          </w:p>
        </w:tc>
      </w:tr>
      <w:tr w:rsidR="00020F91" w:rsidRPr="005E1694" w14:paraId="73CD8026" w14:textId="77777777" w:rsidTr="00BE449C">
        <w:trPr>
          <w:trHeight w:val="652"/>
          <w:tblCellSpacing w:w="60" w:type="dxa"/>
        </w:trPr>
        <w:tc>
          <w:tcPr>
            <w:tcW w:w="1521" w:type="dxa"/>
            <w:tcMar>
              <w:top w:w="0" w:type="dxa"/>
              <w:left w:w="0" w:type="dxa"/>
              <w:bottom w:w="0" w:type="dxa"/>
              <w:right w:w="0" w:type="dxa"/>
            </w:tcMar>
          </w:tcPr>
          <w:p w14:paraId="3DF5D2F4" w14:textId="77777777" w:rsidR="00675FF8" w:rsidRDefault="00020F91" w:rsidP="00675FF8">
            <w:pPr>
              <w:pStyle w:val="3berschrift"/>
            </w:pPr>
            <w:r w:rsidRPr="005E1694">
              <w:lastRenderedPageBreak/>
              <w:t>Grundidee</w:t>
            </w:r>
            <w:r w:rsidR="00675FF8">
              <w:t xml:space="preserve"> des</w:t>
            </w:r>
          </w:p>
          <w:p w14:paraId="11C7FF07" w14:textId="1A4C02A6" w:rsidR="00020F91" w:rsidRPr="005E1694" w:rsidRDefault="00675FF8" w:rsidP="00675FF8">
            <w:pPr>
              <w:pStyle w:val="3berschrift"/>
            </w:pPr>
            <w:r>
              <w:t>Moduls</w:t>
            </w:r>
          </w:p>
          <w:p w14:paraId="1B98DEF3" w14:textId="77777777" w:rsidR="00020F91" w:rsidRPr="005E1694" w:rsidRDefault="00020F91" w:rsidP="00675FF8">
            <w:pPr>
              <w:pStyle w:val="3berschrift"/>
            </w:pPr>
          </w:p>
        </w:tc>
        <w:tc>
          <w:tcPr>
            <w:tcW w:w="8105" w:type="dxa"/>
            <w:tcMar>
              <w:top w:w="0" w:type="dxa"/>
              <w:left w:w="0" w:type="dxa"/>
              <w:bottom w:w="0" w:type="dxa"/>
              <w:right w:w="0" w:type="dxa"/>
            </w:tcMar>
          </w:tcPr>
          <w:p w14:paraId="2DEC183F" w14:textId="2F1EE605" w:rsidR="00FB18C2" w:rsidRDefault="00FB18C2" w:rsidP="00DB3D7D">
            <w:pPr>
              <w:pStyle w:val="4Flietext"/>
              <w:framePr w:wrap="around"/>
            </w:pPr>
            <w:r w:rsidRPr="009D4AAD">
              <w:t>Ausgehend von eigenen Erfahrungen in einem Problemlöseprozess, erarbeiten die Teilnehmerinnen und Teilnehmer im Workshop anhand konkreter Beispiele die zentralen Aspekte des Problemlösens. Zudem werden geeignete Unterrichtskonzepte und Aufgaben besprochen, die das Problemlösen</w:t>
            </w:r>
            <w:r w:rsidR="000351DB">
              <w:t>-</w:t>
            </w:r>
            <w:r w:rsidRPr="009D4AAD">
              <w:t>lernen in der Sekundarstufe fördern.</w:t>
            </w:r>
          </w:p>
          <w:p w14:paraId="52ADE240" w14:textId="77777777" w:rsidR="00020F91" w:rsidRPr="009F69DA" w:rsidRDefault="00020F91" w:rsidP="00DB3D7D">
            <w:pPr>
              <w:pStyle w:val="4Flietext"/>
              <w:framePr w:wrap="around"/>
            </w:pPr>
          </w:p>
        </w:tc>
      </w:tr>
    </w:tbl>
    <w:p w14:paraId="6365E292" w14:textId="7CCF2324" w:rsidR="004E2B61" w:rsidRDefault="004E0CC2" w:rsidP="00675FF8">
      <w:pPr>
        <w:pStyle w:val="3berschrift"/>
      </w:pPr>
      <w:r>
        <w:t xml:space="preserve">  </w:t>
      </w:r>
      <w:r w:rsidR="004E2B61">
        <w:t>Verfügbare Bausteine</w:t>
      </w:r>
    </w:p>
    <w:p w14:paraId="31840E32" w14:textId="77777777" w:rsidR="002525D4" w:rsidRDefault="002525D4" w:rsidP="00675FF8">
      <w:pPr>
        <w:pStyle w:val="3berschrift"/>
      </w:pPr>
    </w:p>
    <w:tbl>
      <w:tblPr>
        <w:tblStyle w:val="Tabellenraster"/>
        <w:tblW w:w="510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616"/>
        <w:gridCol w:w="8374"/>
      </w:tblGrid>
      <w:tr w:rsidR="00AF7EE2" w:rsidRPr="005E1694" w14:paraId="45EFAC25" w14:textId="77777777" w:rsidTr="00D478D2">
        <w:trPr>
          <w:tblCellSpacing w:w="60" w:type="dxa"/>
        </w:trPr>
        <w:tc>
          <w:tcPr>
            <w:tcW w:w="1414" w:type="dxa"/>
            <w:tcMar>
              <w:top w:w="0" w:type="dxa"/>
              <w:left w:w="0" w:type="dxa"/>
              <w:bottom w:w="0" w:type="dxa"/>
              <w:right w:w="0" w:type="dxa"/>
            </w:tcMar>
          </w:tcPr>
          <w:p w14:paraId="3C6C859E" w14:textId="77777777" w:rsidR="005E1694" w:rsidRPr="005E1694" w:rsidRDefault="004102F6" w:rsidP="00675FF8">
            <w:pPr>
              <w:pStyle w:val="3berschrift"/>
            </w:pPr>
            <w:r>
              <w:t>Baustein 1</w:t>
            </w:r>
          </w:p>
        </w:tc>
        <w:tc>
          <w:tcPr>
            <w:tcW w:w="8066" w:type="dxa"/>
            <w:tcMar>
              <w:top w:w="0" w:type="dxa"/>
              <w:left w:w="0" w:type="dxa"/>
              <w:bottom w:w="0" w:type="dxa"/>
              <w:right w:w="0" w:type="dxa"/>
            </w:tcMar>
          </w:tcPr>
          <w:p w14:paraId="0D38D054" w14:textId="77777777" w:rsidR="00740B8E" w:rsidRDefault="00FB18C2" w:rsidP="00DB3D7D">
            <w:pPr>
              <w:pStyle w:val="4Flietext"/>
              <w:framePr w:wrap="around"/>
            </w:pPr>
            <w:r>
              <w:t>In einem ersten Baustein werden die Teilnehmenden anhand eines konkreten Problems mit dem Inhalt der Fortbildung vertraut gemacht. Sie erfahren zunächst selbst durch ihr eigenes Tun, wie sich Problemlösen anfühlt und sie entwickeln daraus die Kernaspekte, auf die es beim Problemlösen ankommt. Anschließend werden die Ziele des Problemlösens für den Mathematikunterricht besprochen und es werden konkrete Umsetzungsbeispiele vorgestellt und diskutiert. Ferner werden Unterstützungsmaßnahmen für den Unterricht thematisiert wie z. B. Problemlösepläne, die zur Strukturierung des Arbeitsprozesses für Schülerinnen und Schüler beitragen können. Nicht zuletzt wird ein Überblick über Problemlösestrategien gegeben, die die Schülerinnen und Schüler erwerben sollten. Zum Abschluss des ersten Bausteins werden konkrete Problemlöseaufgaben für den eigenen Unterricht adaptiert, damit diese dann in der Distanzphase erprobt werden können.</w:t>
            </w:r>
          </w:p>
          <w:p w14:paraId="6F9BC55E" w14:textId="20D457CB" w:rsidR="00FB18C2" w:rsidRPr="008227BA" w:rsidRDefault="00FB18C2" w:rsidP="00DB3D7D">
            <w:pPr>
              <w:pStyle w:val="5Aufzhlung"/>
              <w:framePr w:wrap="around"/>
              <w:numPr>
                <w:ilvl w:val="0"/>
                <w:numId w:val="0"/>
              </w:numPr>
              <w:ind w:left="227"/>
            </w:pPr>
          </w:p>
        </w:tc>
      </w:tr>
      <w:tr w:rsidR="00AF7EE2" w:rsidRPr="005E1694" w14:paraId="547D8CB5" w14:textId="77777777" w:rsidTr="00D478D2">
        <w:trPr>
          <w:trHeight w:val="21"/>
          <w:tblCellSpacing w:w="60" w:type="dxa"/>
        </w:trPr>
        <w:tc>
          <w:tcPr>
            <w:tcW w:w="1414" w:type="dxa"/>
            <w:tcMar>
              <w:top w:w="0" w:type="dxa"/>
              <w:left w:w="0" w:type="dxa"/>
              <w:bottom w:w="0" w:type="dxa"/>
              <w:right w:w="0" w:type="dxa"/>
            </w:tcMar>
          </w:tcPr>
          <w:p w14:paraId="16ABF12B" w14:textId="5DBC7C3E" w:rsidR="0012799B" w:rsidRPr="005E1694" w:rsidRDefault="004102F6" w:rsidP="00675FF8">
            <w:pPr>
              <w:pStyle w:val="3berschrift"/>
            </w:pPr>
            <w:r>
              <w:t>Baustein 2</w:t>
            </w:r>
          </w:p>
        </w:tc>
        <w:tc>
          <w:tcPr>
            <w:tcW w:w="8066" w:type="dxa"/>
            <w:tcMar>
              <w:top w:w="0" w:type="dxa"/>
              <w:left w:w="0" w:type="dxa"/>
              <w:bottom w:w="0" w:type="dxa"/>
              <w:right w:w="0" w:type="dxa"/>
            </w:tcMar>
          </w:tcPr>
          <w:p w14:paraId="59134CFE" w14:textId="1D897417" w:rsidR="0012799B" w:rsidRPr="0012799B" w:rsidRDefault="00FB18C2" w:rsidP="00DB3D7D">
            <w:pPr>
              <w:pStyle w:val="4Flietext"/>
              <w:framePr w:wrap="around"/>
            </w:pPr>
            <w:r>
              <w:t xml:space="preserve">Im zweiten Block steht die Diagnose von Problemlöseprozessen und -produkten im Vordergrund. Hierzu werden die im Unterricht erprobten Probleme aufgegriffen: Die </w:t>
            </w:r>
            <w:proofErr w:type="spellStart"/>
            <w:r>
              <w:t>Lernendenprodukte</w:t>
            </w:r>
            <w:proofErr w:type="spellEnd"/>
            <w:r>
              <w:t xml:space="preserve"> werden hinsichtlich der verschiedenen Problemlösestrategien ausgewertet und es wird der Kompetenzfortschritt diskutiert. Die unterrichtliche Umsetzung wird in den Blick genommen und es werden geeignete unterrichtsorganisatorische wie auch methodische Überlegungen angestellt. Abschließend wird das Thema der Bewertung der Bearbeitung von Problemlöseaufgaben besprochen: hierfür werden konkrete Schülerlösungen diskutiert und es werden Möglichkeiten der Bewertung vorgestellt.</w:t>
            </w:r>
          </w:p>
        </w:tc>
      </w:tr>
      <w:tr w:rsidR="00480749" w:rsidRPr="00480749" w14:paraId="4988E631" w14:textId="77777777" w:rsidTr="00D478D2">
        <w:trPr>
          <w:trHeight w:val="1750"/>
          <w:tblCellSpacing w:w="60" w:type="dxa"/>
        </w:trPr>
        <w:tc>
          <w:tcPr>
            <w:tcW w:w="1414" w:type="dxa"/>
            <w:tcMar>
              <w:top w:w="0" w:type="dxa"/>
              <w:left w:w="0" w:type="dxa"/>
              <w:bottom w:w="0" w:type="dxa"/>
              <w:right w:w="0" w:type="dxa"/>
            </w:tcMar>
          </w:tcPr>
          <w:p w14:paraId="3B56A3B5" w14:textId="77777777" w:rsidR="00480749" w:rsidRDefault="00480749" w:rsidP="00675FF8">
            <w:pPr>
              <w:pStyle w:val="3berschrift"/>
            </w:pPr>
          </w:p>
          <w:p w14:paraId="05D32342" w14:textId="77777777" w:rsidR="00480749" w:rsidRDefault="00480749" w:rsidP="00675FF8">
            <w:pPr>
              <w:pStyle w:val="3berschrift"/>
            </w:pPr>
            <w:r>
              <w:t>Literatur</w:t>
            </w:r>
          </w:p>
          <w:p w14:paraId="0FFC5FEA" w14:textId="77777777" w:rsidR="00480749" w:rsidRDefault="00480749" w:rsidP="00675FF8">
            <w:pPr>
              <w:pStyle w:val="3berschrift"/>
            </w:pPr>
          </w:p>
        </w:tc>
        <w:tc>
          <w:tcPr>
            <w:tcW w:w="8070" w:type="dxa"/>
            <w:tcMar>
              <w:top w:w="0" w:type="dxa"/>
              <w:left w:w="0" w:type="dxa"/>
              <w:bottom w:w="0" w:type="dxa"/>
              <w:right w:w="0" w:type="dxa"/>
            </w:tcMar>
          </w:tcPr>
          <w:p w14:paraId="5FF84BAE" w14:textId="77777777" w:rsidR="00480749" w:rsidRPr="004853C0" w:rsidRDefault="00480749" w:rsidP="00740B8E">
            <w:pPr>
              <w:spacing w:after="0"/>
              <w:contextualSpacing w:val="0"/>
              <w:rPr>
                <w:rFonts w:asciiTheme="minorHAnsi" w:hAnsiTheme="minorHAnsi" w:cstheme="minorHAnsi"/>
                <w:color w:val="000000"/>
                <w:sz w:val="20"/>
                <w:szCs w:val="20"/>
              </w:rPr>
            </w:pPr>
          </w:p>
          <w:p w14:paraId="076F263A" w14:textId="77777777" w:rsidR="00FB18C2" w:rsidRPr="007A3A4A" w:rsidRDefault="00FB18C2" w:rsidP="00BE449C">
            <w:pPr>
              <w:pStyle w:val="7Literatur"/>
              <w:framePr w:wrap="around"/>
              <w:numPr>
                <w:ilvl w:val="0"/>
                <w:numId w:val="34"/>
              </w:numPr>
              <w:ind w:left="305" w:hanging="284"/>
            </w:pPr>
            <w:proofErr w:type="spellStart"/>
            <w:r w:rsidRPr="007A3A4A">
              <w:t>Büchter</w:t>
            </w:r>
            <w:proofErr w:type="spellEnd"/>
            <w:r w:rsidRPr="007A3A4A">
              <w:t xml:space="preserve">, A. &amp; </w:t>
            </w:r>
            <w:proofErr w:type="spellStart"/>
            <w:r w:rsidRPr="007A3A4A">
              <w:t>Leuders</w:t>
            </w:r>
            <w:proofErr w:type="spellEnd"/>
            <w:r w:rsidRPr="007A3A4A">
              <w:t xml:space="preserve">, T. (2005). </w:t>
            </w:r>
            <w:r w:rsidRPr="004D22C1">
              <w:rPr>
                <w:i/>
              </w:rPr>
              <w:t>Mathematikaufgaben selbst entwickeln</w:t>
            </w:r>
            <w:r w:rsidRPr="007A3A4A">
              <w:t>. Berlin: Cornelsen.</w:t>
            </w:r>
          </w:p>
          <w:p w14:paraId="4E1A32D8" w14:textId="77777777" w:rsidR="00FB18C2" w:rsidRPr="007A3A4A" w:rsidRDefault="00FB18C2" w:rsidP="00BE449C">
            <w:pPr>
              <w:pStyle w:val="7Literatur"/>
              <w:framePr w:wrap="around"/>
              <w:numPr>
                <w:ilvl w:val="0"/>
                <w:numId w:val="34"/>
              </w:numPr>
              <w:ind w:left="305" w:hanging="284"/>
            </w:pPr>
            <w:r w:rsidRPr="007A3A4A">
              <w:t xml:space="preserve">Heinze, A. (2007). Problemlösen im mathematischen und außermathematischen Kontext. Modelle und Unterrichtskonzepte aus kognitionstheoretischer Perspektive. </w:t>
            </w:r>
            <w:r w:rsidRPr="004D22C1">
              <w:rPr>
                <w:i/>
              </w:rPr>
              <w:t>Journal für Mathematikdidaktik 28(1)</w:t>
            </w:r>
            <w:r w:rsidRPr="007A3A4A">
              <w:t xml:space="preserve">, S. 3–30. </w:t>
            </w:r>
          </w:p>
          <w:p w14:paraId="5E1D7603" w14:textId="77777777" w:rsidR="00FB18C2" w:rsidRPr="007A3A4A" w:rsidRDefault="00FB18C2" w:rsidP="00BE449C">
            <w:pPr>
              <w:pStyle w:val="7Literatur"/>
              <w:framePr w:wrap="around"/>
              <w:numPr>
                <w:ilvl w:val="0"/>
                <w:numId w:val="34"/>
              </w:numPr>
              <w:ind w:left="305" w:hanging="284"/>
            </w:pPr>
            <w:r w:rsidRPr="007A3A4A">
              <w:t xml:space="preserve">Holzäpfel, L., Lacher, M., </w:t>
            </w:r>
            <w:proofErr w:type="spellStart"/>
            <w:r w:rsidRPr="007A3A4A">
              <w:t>Leuders</w:t>
            </w:r>
            <w:proofErr w:type="spellEnd"/>
            <w:r w:rsidRPr="007A3A4A">
              <w:t xml:space="preserve">, T. &amp; Rott, B. (2018). </w:t>
            </w:r>
            <w:r w:rsidRPr="004D22C1">
              <w:rPr>
                <w:i/>
              </w:rPr>
              <w:t>Problemlösen lehren lernen</w:t>
            </w:r>
            <w:r w:rsidRPr="007A3A4A">
              <w:t>. Klett-</w:t>
            </w:r>
            <w:proofErr w:type="spellStart"/>
            <w:r w:rsidRPr="007A3A4A">
              <w:t>Kallmayer</w:t>
            </w:r>
            <w:proofErr w:type="spellEnd"/>
            <w:r w:rsidRPr="007A3A4A">
              <w:t>.</w:t>
            </w:r>
          </w:p>
          <w:p w14:paraId="2B45405C" w14:textId="77777777" w:rsidR="00FB18C2" w:rsidRPr="007A3A4A" w:rsidRDefault="00FB18C2" w:rsidP="00BE449C">
            <w:pPr>
              <w:pStyle w:val="7Literatur"/>
              <w:framePr w:wrap="around"/>
              <w:numPr>
                <w:ilvl w:val="0"/>
                <w:numId w:val="34"/>
              </w:numPr>
              <w:ind w:left="305" w:hanging="284"/>
            </w:pPr>
            <w:r w:rsidRPr="007A3A4A">
              <w:t xml:space="preserve">Holzäpfel, L., </w:t>
            </w:r>
            <w:proofErr w:type="spellStart"/>
            <w:r w:rsidRPr="007A3A4A">
              <w:t>Leuders</w:t>
            </w:r>
            <w:proofErr w:type="spellEnd"/>
            <w:r w:rsidRPr="007A3A4A">
              <w:t xml:space="preserve">, T., Rott, B. &amp; </w:t>
            </w:r>
            <w:proofErr w:type="spellStart"/>
            <w:r w:rsidRPr="007A3A4A">
              <w:t>Schelldorfer</w:t>
            </w:r>
            <w:proofErr w:type="spellEnd"/>
            <w:r w:rsidRPr="007A3A4A">
              <w:t xml:space="preserve">, R. (2016). Schritte zum Problemlösen. </w:t>
            </w:r>
            <w:r w:rsidRPr="004D22C1">
              <w:rPr>
                <w:i/>
              </w:rPr>
              <w:t>Praxis der Mathematik in der Schule (PM)</w:t>
            </w:r>
            <w:r w:rsidRPr="007A3A4A">
              <w:t>, 68, 2–8.</w:t>
            </w:r>
          </w:p>
          <w:p w14:paraId="1AC2D926" w14:textId="77777777" w:rsidR="00FB18C2" w:rsidRPr="007A3A4A" w:rsidRDefault="00FB18C2" w:rsidP="00BE449C">
            <w:pPr>
              <w:pStyle w:val="7Literatur"/>
              <w:framePr w:wrap="around"/>
              <w:numPr>
                <w:ilvl w:val="0"/>
                <w:numId w:val="34"/>
              </w:numPr>
              <w:ind w:left="305" w:hanging="284"/>
            </w:pPr>
            <w:proofErr w:type="spellStart"/>
            <w:r w:rsidRPr="007A3A4A">
              <w:t>Leuders</w:t>
            </w:r>
            <w:proofErr w:type="spellEnd"/>
            <w:r w:rsidRPr="007A3A4A">
              <w:t xml:space="preserve">, T. (2006). Problemlösen. In T. </w:t>
            </w:r>
            <w:proofErr w:type="spellStart"/>
            <w:r w:rsidRPr="007A3A4A">
              <w:t>Leuders</w:t>
            </w:r>
            <w:proofErr w:type="spellEnd"/>
            <w:r w:rsidRPr="007A3A4A">
              <w:t xml:space="preserve"> (Hrsg.), </w:t>
            </w:r>
            <w:r w:rsidRPr="004D22C1">
              <w:rPr>
                <w:i/>
              </w:rPr>
              <w:t>Mathematikdidaktik</w:t>
            </w:r>
            <w:r w:rsidRPr="007A3A4A">
              <w:t xml:space="preserve"> (S. 119–135). Berlin: Cornelsen.</w:t>
            </w:r>
          </w:p>
          <w:p w14:paraId="40114479" w14:textId="77777777" w:rsidR="00FB18C2" w:rsidRPr="007A3A4A" w:rsidRDefault="00FB18C2" w:rsidP="00BE449C">
            <w:pPr>
              <w:pStyle w:val="7Literatur"/>
              <w:framePr w:wrap="around"/>
              <w:numPr>
                <w:ilvl w:val="0"/>
                <w:numId w:val="34"/>
              </w:numPr>
              <w:ind w:left="305" w:hanging="284"/>
            </w:pPr>
            <w:r w:rsidRPr="007A3A4A">
              <w:t xml:space="preserve">Tietze, U.-P., </w:t>
            </w:r>
            <w:proofErr w:type="spellStart"/>
            <w:r w:rsidRPr="007A3A4A">
              <w:t>Klika</w:t>
            </w:r>
            <w:proofErr w:type="spellEnd"/>
            <w:r w:rsidRPr="007A3A4A">
              <w:t xml:space="preserve">, M. &amp; Wolpers, H. (2000). </w:t>
            </w:r>
            <w:r w:rsidRPr="004D22C1">
              <w:rPr>
                <w:i/>
              </w:rPr>
              <w:t>Mathematikunterricht in der Sekundarstufe II – Band 1</w:t>
            </w:r>
            <w:r w:rsidRPr="007A3A4A">
              <w:t>. Braunschweig: Vieweg. 2. durchgesehene Auflage, 2000.</w:t>
            </w:r>
          </w:p>
          <w:p w14:paraId="6C7B195D" w14:textId="717C9C3D" w:rsidR="00480749" w:rsidRPr="00480749" w:rsidRDefault="00FB18C2" w:rsidP="00BE449C">
            <w:pPr>
              <w:pStyle w:val="7Literatur"/>
              <w:framePr w:wrap="around"/>
              <w:numPr>
                <w:ilvl w:val="0"/>
                <w:numId w:val="34"/>
              </w:numPr>
              <w:ind w:left="305" w:hanging="284"/>
              <w:rPr>
                <w:rFonts w:asciiTheme="minorHAnsi" w:hAnsiTheme="minorHAnsi" w:cstheme="minorHAnsi"/>
              </w:rPr>
            </w:pPr>
            <w:proofErr w:type="spellStart"/>
            <w:r w:rsidRPr="007A3A4A">
              <w:t>Pólya</w:t>
            </w:r>
            <w:proofErr w:type="spellEnd"/>
            <w:r w:rsidRPr="007A3A4A">
              <w:t xml:space="preserve">, G. (1949). </w:t>
            </w:r>
            <w:r w:rsidRPr="004D22C1">
              <w:rPr>
                <w:i/>
              </w:rPr>
              <w:t>Schule des Denkens</w:t>
            </w:r>
            <w:r w:rsidRPr="007A3A4A">
              <w:t>. Tübingen: Francke. [viele weitere Auflagen nach 1949, sehr zu empfehlen]</w:t>
            </w:r>
            <w:bookmarkStart w:id="0" w:name="_GoBack"/>
            <w:bookmarkEnd w:id="0"/>
          </w:p>
        </w:tc>
      </w:tr>
    </w:tbl>
    <w:p w14:paraId="685219A8" w14:textId="3EB295E0" w:rsidR="003F3E11" w:rsidRPr="00D94385" w:rsidRDefault="003F3E11" w:rsidP="00A91AAE">
      <w:pPr>
        <w:spacing w:after="120"/>
        <w:contextualSpacing w:val="0"/>
        <w:jc w:val="both"/>
        <w:rPr>
          <w:sz w:val="20"/>
          <w:szCs w:val="20"/>
        </w:rPr>
      </w:pPr>
    </w:p>
    <w:sectPr w:rsidR="003F3E11" w:rsidRPr="00D94385" w:rsidSect="00D478D2">
      <w:headerReference w:type="default" r:id="rId12"/>
      <w:footerReference w:type="even" r:id="rId13"/>
      <w:footerReference w:type="default" r:id="rId14"/>
      <w:pgSz w:w="11906" w:h="16838"/>
      <w:pgMar w:top="1418" w:right="991"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A8D8A" w14:textId="77777777" w:rsidR="004222A9" w:rsidRDefault="004222A9">
      <w:pPr>
        <w:spacing w:after="0"/>
      </w:pPr>
      <w:r>
        <w:separator/>
      </w:r>
    </w:p>
  </w:endnote>
  <w:endnote w:type="continuationSeparator" w:id="0">
    <w:p w14:paraId="0BC2B596" w14:textId="77777777" w:rsidR="004222A9" w:rsidRDefault="00422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EC3CA" w14:textId="77777777" w:rsidR="00166611" w:rsidRDefault="00166611"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67B9C31E" w14:textId="77777777" w:rsidR="00166611" w:rsidRDefault="00166611"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8E86C" w14:textId="7C1989D9" w:rsidR="00166611" w:rsidRDefault="00D478D2" w:rsidP="009F47EB">
    <w:pPr>
      <w:pStyle w:val="Fuzeile"/>
      <w:jc w:val="right"/>
    </w:pPr>
    <w:r>
      <w:rPr>
        <w:noProof/>
      </w:rPr>
      <w:drawing>
        <wp:anchor distT="0" distB="0" distL="114300" distR="114300" simplePos="0" relativeHeight="251663360" behindDoc="0" locked="0" layoutInCell="1" allowOverlap="1" wp14:anchorId="59F086AE" wp14:editId="2050BA0A">
          <wp:simplePos x="0" y="0"/>
          <wp:positionH relativeFrom="column">
            <wp:posOffset>5185410</wp:posOffset>
          </wp:positionH>
          <wp:positionV relativeFrom="paragraph">
            <wp:posOffset>22225</wp:posOffset>
          </wp:positionV>
          <wp:extent cx="1005840" cy="362585"/>
          <wp:effectExtent l="0" t="0" r="3810" b="0"/>
          <wp:wrapSquare wrapText="bothSides"/>
          <wp:docPr id="3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5840" cy="36258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7E1DE" w14:textId="77777777" w:rsidR="004222A9" w:rsidRDefault="004222A9">
      <w:pPr>
        <w:spacing w:after="0"/>
      </w:pPr>
      <w:r>
        <w:separator/>
      </w:r>
    </w:p>
  </w:footnote>
  <w:footnote w:type="continuationSeparator" w:id="0">
    <w:p w14:paraId="544648BD" w14:textId="77777777" w:rsidR="004222A9" w:rsidRDefault="004222A9">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3382" w14:textId="77777777" w:rsidR="00166611" w:rsidRDefault="00166611" w:rsidP="009F47EB">
    <w:pPr>
      <w:pStyle w:val="Kopfzeile"/>
    </w:pPr>
    <w:r>
      <w:rPr>
        <w:noProof/>
      </w:rPr>
      <mc:AlternateContent>
        <mc:Choice Requires="wps">
          <w:drawing>
            <wp:anchor distT="0" distB="0" distL="114300" distR="114300" simplePos="0" relativeHeight="251660288" behindDoc="0" locked="0" layoutInCell="1" allowOverlap="1" wp14:anchorId="57625A58" wp14:editId="7330B36A">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EC0C0EF"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09C5F818" w14:textId="77777777" w:rsidR="00166611" w:rsidRDefault="00166611" w:rsidP="009F47EB">
    <w:pPr>
      <w:pStyle w:val="Kopfzeile"/>
    </w:pPr>
    <w:r>
      <w:rPr>
        <w:noProof/>
      </w:rPr>
      <w:drawing>
        <wp:anchor distT="0" distB="0" distL="114300" distR="114300" simplePos="0" relativeHeight="251659264" behindDoc="0" locked="0" layoutInCell="1" allowOverlap="1" wp14:anchorId="2E5FD45B" wp14:editId="2D6281CC">
          <wp:simplePos x="0" y="0"/>
          <wp:positionH relativeFrom="column">
            <wp:posOffset>-152400</wp:posOffset>
          </wp:positionH>
          <wp:positionV relativeFrom="paragraph">
            <wp:posOffset>34290</wp:posOffset>
          </wp:positionV>
          <wp:extent cx="1360805" cy="563880"/>
          <wp:effectExtent l="0" t="0" r="10795" b="0"/>
          <wp:wrapSquare wrapText="bothSides"/>
          <wp:docPr id="31"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36377633" w14:textId="548CC6FE" w:rsidR="00166611" w:rsidRDefault="00166611"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371A47AD" wp14:editId="11A46254">
              <wp:simplePos x="0" y="0"/>
              <wp:positionH relativeFrom="column">
                <wp:posOffset>1642110</wp:posOffset>
              </wp:positionH>
              <wp:positionV relativeFrom="paragraph">
                <wp:posOffset>9525</wp:posOffset>
              </wp:positionV>
              <wp:extent cx="4615815"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15815"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687D55A" w14:textId="2813FC9A" w:rsidR="00166611" w:rsidRPr="004853C0" w:rsidRDefault="00D478D2" w:rsidP="00DF3B98">
                          <w:pPr>
                            <w:pStyle w:val="1Ttel"/>
                            <w:jc w:val="right"/>
                            <w:rPr>
                              <w:sz w:val="24"/>
                              <w:szCs w:val="24"/>
                            </w:rPr>
                          </w:pPr>
                          <w:r>
                            <w:rPr>
                              <w:sz w:val="24"/>
                              <w:szCs w:val="24"/>
                            </w:rPr>
                            <w:t xml:space="preserve"> </w:t>
                          </w:r>
                          <w:r w:rsidR="0070156F">
                            <w:rPr>
                              <w:sz w:val="24"/>
                              <w:szCs w:val="24"/>
                            </w:rPr>
                            <w:t>Erste Schritte zum Problemlösen</w:t>
                          </w:r>
                          <w:r w:rsidR="00166611" w:rsidRPr="004853C0">
                            <w:rPr>
                              <w:sz w:val="24"/>
                              <w:szCs w:val="24"/>
                            </w:rPr>
                            <w:t xml:space="preserve"> | Modulhandbuch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371A47AD" id="_x0000_t202" coordsize="21600,21600" o:spt="202" path="m,l,21600r21600,l21600,xe">
              <v:stroke joinstyle="miter"/>
              <v:path gradientshapeok="t" o:connecttype="rect"/>
            </v:shapetype>
            <v:shape id="Textfeld 5" o:spid="_x0000_s1026" type="#_x0000_t202" style="position:absolute;left:0;text-align:left;margin-left:129.3pt;margin-top:.75pt;width:363.45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" filled="f" stroked="f">
              <v:textbox>
                <w:txbxContent>
                  <w:p w14:paraId="4687D55A" w14:textId="2813FC9A" w:rsidR="00166611" w:rsidRPr="004853C0" w:rsidRDefault="00D478D2" w:rsidP="00DF3B98">
                    <w:pPr>
                      <w:pStyle w:val="1Ttel"/>
                      <w:jc w:val="right"/>
                      <w:rPr>
                        <w:sz w:val="24"/>
                        <w:szCs w:val="24"/>
                      </w:rPr>
                    </w:pPr>
                    <w:r>
                      <w:rPr>
                        <w:sz w:val="24"/>
                        <w:szCs w:val="24"/>
                      </w:rPr>
                      <w:t xml:space="preserve"> </w:t>
                    </w:r>
                    <w:r w:rsidR="0070156F">
                      <w:rPr>
                        <w:sz w:val="24"/>
                        <w:szCs w:val="24"/>
                      </w:rPr>
                      <w:t>Erste Schritte zum Problemlösen</w:t>
                    </w:r>
                    <w:r w:rsidR="00166611" w:rsidRPr="004853C0">
                      <w:rPr>
                        <w:sz w:val="24"/>
                        <w:szCs w:val="24"/>
                      </w:rPr>
                      <w:t xml:space="preserve"> | Modulhandbuch</w:t>
                    </w:r>
                  </w:p>
                </w:txbxContent>
              </v:textbox>
            </v:shape>
          </w:pict>
        </mc:Fallback>
      </mc:AlternateContent>
    </w:r>
    <w: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144CFB"/>
    <w:multiLevelType w:val="hybridMultilevel"/>
    <w:tmpl w:val="13502024"/>
    <w:lvl w:ilvl="0" w:tplc="04070001">
      <w:start w:val="1"/>
      <w:numFmt w:val="bullet"/>
      <w:lvlText w:val=""/>
      <w:lvlJc w:val="left"/>
      <w:pPr>
        <w:ind w:left="828" w:hanging="360"/>
      </w:pPr>
      <w:rPr>
        <w:rFonts w:ascii="Symbol" w:hAnsi="Symbol" w:hint="default"/>
      </w:rPr>
    </w:lvl>
    <w:lvl w:ilvl="1" w:tplc="04070003" w:tentative="1">
      <w:start w:val="1"/>
      <w:numFmt w:val="bullet"/>
      <w:lvlText w:val="o"/>
      <w:lvlJc w:val="left"/>
      <w:pPr>
        <w:ind w:left="1548" w:hanging="360"/>
      </w:pPr>
      <w:rPr>
        <w:rFonts w:ascii="Courier New" w:hAnsi="Courier New" w:hint="default"/>
      </w:rPr>
    </w:lvl>
    <w:lvl w:ilvl="2" w:tplc="04070005" w:tentative="1">
      <w:start w:val="1"/>
      <w:numFmt w:val="bullet"/>
      <w:lvlText w:val=""/>
      <w:lvlJc w:val="left"/>
      <w:pPr>
        <w:ind w:left="2268" w:hanging="360"/>
      </w:pPr>
      <w:rPr>
        <w:rFonts w:ascii="Wingdings" w:hAnsi="Wingdings" w:hint="default"/>
      </w:rPr>
    </w:lvl>
    <w:lvl w:ilvl="3" w:tplc="04070001" w:tentative="1">
      <w:start w:val="1"/>
      <w:numFmt w:val="bullet"/>
      <w:lvlText w:val=""/>
      <w:lvlJc w:val="left"/>
      <w:pPr>
        <w:ind w:left="2988" w:hanging="360"/>
      </w:pPr>
      <w:rPr>
        <w:rFonts w:ascii="Symbol" w:hAnsi="Symbol" w:hint="default"/>
      </w:rPr>
    </w:lvl>
    <w:lvl w:ilvl="4" w:tplc="04070003" w:tentative="1">
      <w:start w:val="1"/>
      <w:numFmt w:val="bullet"/>
      <w:lvlText w:val="o"/>
      <w:lvlJc w:val="left"/>
      <w:pPr>
        <w:ind w:left="3708" w:hanging="360"/>
      </w:pPr>
      <w:rPr>
        <w:rFonts w:ascii="Courier New" w:hAnsi="Courier New" w:hint="default"/>
      </w:rPr>
    </w:lvl>
    <w:lvl w:ilvl="5" w:tplc="04070005" w:tentative="1">
      <w:start w:val="1"/>
      <w:numFmt w:val="bullet"/>
      <w:lvlText w:val=""/>
      <w:lvlJc w:val="left"/>
      <w:pPr>
        <w:ind w:left="4428" w:hanging="360"/>
      </w:pPr>
      <w:rPr>
        <w:rFonts w:ascii="Wingdings" w:hAnsi="Wingdings" w:hint="default"/>
      </w:rPr>
    </w:lvl>
    <w:lvl w:ilvl="6" w:tplc="04070001" w:tentative="1">
      <w:start w:val="1"/>
      <w:numFmt w:val="bullet"/>
      <w:lvlText w:val=""/>
      <w:lvlJc w:val="left"/>
      <w:pPr>
        <w:ind w:left="5148" w:hanging="360"/>
      </w:pPr>
      <w:rPr>
        <w:rFonts w:ascii="Symbol" w:hAnsi="Symbol" w:hint="default"/>
      </w:rPr>
    </w:lvl>
    <w:lvl w:ilvl="7" w:tplc="04070003" w:tentative="1">
      <w:start w:val="1"/>
      <w:numFmt w:val="bullet"/>
      <w:lvlText w:val="o"/>
      <w:lvlJc w:val="left"/>
      <w:pPr>
        <w:ind w:left="5868" w:hanging="360"/>
      </w:pPr>
      <w:rPr>
        <w:rFonts w:ascii="Courier New" w:hAnsi="Courier New" w:hint="default"/>
      </w:rPr>
    </w:lvl>
    <w:lvl w:ilvl="8" w:tplc="04070005" w:tentative="1">
      <w:start w:val="1"/>
      <w:numFmt w:val="bullet"/>
      <w:lvlText w:val=""/>
      <w:lvlJc w:val="left"/>
      <w:pPr>
        <w:ind w:left="6588" w:hanging="360"/>
      </w:pPr>
      <w:rPr>
        <w:rFonts w:ascii="Wingdings" w:hAnsi="Wingdings" w:hint="default"/>
      </w:rPr>
    </w:lvl>
  </w:abstractNum>
  <w:abstractNum w:abstractNumId="2">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C95898"/>
    <w:multiLevelType w:val="hybridMultilevel"/>
    <w:tmpl w:val="2B94524C"/>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FBB31B3"/>
    <w:multiLevelType w:val="hybridMultilevel"/>
    <w:tmpl w:val="BACC97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6">
    <w:nsid w:val="18621CA4"/>
    <w:multiLevelType w:val="hybridMultilevel"/>
    <w:tmpl w:val="EFE0E6FC"/>
    <w:lvl w:ilvl="0" w:tplc="DDDCEA36">
      <w:start w:val="1"/>
      <w:numFmt w:val="bullet"/>
      <w:lvlText w:val=""/>
      <w:lvlJc w:val="left"/>
      <w:pPr>
        <w:tabs>
          <w:tab w:val="num" w:pos="1145"/>
        </w:tabs>
        <w:ind w:left="1145" w:hanging="360"/>
      </w:pPr>
      <w:rPr>
        <w:rFonts w:ascii="Wingdings" w:hAnsi="Wingdings" w:hint="default"/>
      </w:rPr>
    </w:lvl>
    <w:lvl w:ilvl="1" w:tplc="CF56A5E4">
      <w:start w:val="1"/>
      <w:numFmt w:val="bullet"/>
      <w:lvlText w:val=""/>
      <w:lvlJc w:val="left"/>
      <w:pPr>
        <w:tabs>
          <w:tab w:val="num" w:pos="1865"/>
        </w:tabs>
        <w:ind w:left="1865" w:hanging="360"/>
      </w:pPr>
      <w:rPr>
        <w:rFonts w:ascii="Wingdings" w:hAnsi="Wingdings" w:hint="default"/>
      </w:rPr>
    </w:lvl>
    <w:lvl w:ilvl="2" w:tplc="C254A4AC">
      <w:start w:val="1"/>
      <w:numFmt w:val="bullet"/>
      <w:lvlText w:val=""/>
      <w:lvlJc w:val="left"/>
      <w:pPr>
        <w:tabs>
          <w:tab w:val="num" w:pos="2585"/>
        </w:tabs>
        <w:ind w:left="2585" w:hanging="360"/>
      </w:pPr>
      <w:rPr>
        <w:rFonts w:ascii="Wingdings" w:hAnsi="Wingdings" w:hint="default"/>
      </w:rPr>
    </w:lvl>
    <w:lvl w:ilvl="3" w:tplc="C862F544" w:tentative="1">
      <w:start w:val="1"/>
      <w:numFmt w:val="bullet"/>
      <w:lvlText w:val=""/>
      <w:lvlJc w:val="left"/>
      <w:pPr>
        <w:tabs>
          <w:tab w:val="num" w:pos="3305"/>
        </w:tabs>
        <w:ind w:left="3305" w:hanging="360"/>
      </w:pPr>
      <w:rPr>
        <w:rFonts w:ascii="Wingdings" w:hAnsi="Wingdings" w:hint="default"/>
      </w:rPr>
    </w:lvl>
    <w:lvl w:ilvl="4" w:tplc="BC28C750" w:tentative="1">
      <w:start w:val="1"/>
      <w:numFmt w:val="bullet"/>
      <w:lvlText w:val=""/>
      <w:lvlJc w:val="left"/>
      <w:pPr>
        <w:tabs>
          <w:tab w:val="num" w:pos="4025"/>
        </w:tabs>
        <w:ind w:left="4025" w:hanging="360"/>
      </w:pPr>
      <w:rPr>
        <w:rFonts w:ascii="Wingdings" w:hAnsi="Wingdings" w:hint="default"/>
      </w:rPr>
    </w:lvl>
    <w:lvl w:ilvl="5" w:tplc="D0C818E0" w:tentative="1">
      <w:start w:val="1"/>
      <w:numFmt w:val="bullet"/>
      <w:lvlText w:val=""/>
      <w:lvlJc w:val="left"/>
      <w:pPr>
        <w:tabs>
          <w:tab w:val="num" w:pos="4745"/>
        </w:tabs>
        <w:ind w:left="4745" w:hanging="360"/>
      </w:pPr>
      <w:rPr>
        <w:rFonts w:ascii="Wingdings" w:hAnsi="Wingdings" w:hint="default"/>
      </w:rPr>
    </w:lvl>
    <w:lvl w:ilvl="6" w:tplc="97448C58" w:tentative="1">
      <w:start w:val="1"/>
      <w:numFmt w:val="bullet"/>
      <w:lvlText w:val=""/>
      <w:lvlJc w:val="left"/>
      <w:pPr>
        <w:tabs>
          <w:tab w:val="num" w:pos="5465"/>
        </w:tabs>
        <w:ind w:left="5465" w:hanging="360"/>
      </w:pPr>
      <w:rPr>
        <w:rFonts w:ascii="Wingdings" w:hAnsi="Wingdings" w:hint="default"/>
      </w:rPr>
    </w:lvl>
    <w:lvl w:ilvl="7" w:tplc="9AB219A4" w:tentative="1">
      <w:start w:val="1"/>
      <w:numFmt w:val="bullet"/>
      <w:lvlText w:val=""/>
      <w:lvlJc w:val="left"/>
      <w:pPr>
        <w:tabs>
          <w:tab w:val="num" w:pos="6185"/>
        </w:tabs>
        <w:ind w:left="6185" w:hanging="360"/>
      </w:pPr>
      <w:rPr>
        <w:rFonts w:ascii="Wingdings" w:hAnsi="Wingdings" w:hint="default"/>
      </w:rPr>
    </w:lvl>
    <w:lvl w:ilvl="8" w:tplc="2B36012A" w:tentative="1">
      <w:start w:val="1"/>
      <w:numFmt w:val="bullet"/>
      <w:lvlText w:val=""/>
      <w:lvlJc w:val="left"/>
      <w:pPr>
        <w:tabs>
          <w:tab w:val="num" w:pos="6905"/>
        </w:tabs>
        <w:ind w:left="6905" w:hanging="360"/>
      </w:pPr>
      <w:rPr>
        <w:rFonts w:ascii="Wingdings" w:hAnsi="Wingdings" w:hint="default"/>
      </w:rPr>
    </w:lvl>
  </w:abstractNum>
  <w:abstractNum w:abstractNumId="7">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9BE3E05"/>
    <w:multiLevelType w:val="hybridMultilevel"/>
    <w:tmpl w:val="9B187BAE"/>
    <w:lvl w:ilvl="0" w:tplc="1FC05080">
      <w:numFmt w:val="bullet"/>
      <w:lvlText w:val="-"/>
      <w:lvlJc w:val="left"/>
      <w:pPr>
        <w:ind w:left="468" w:hanging="360"/>
      </w:pPr>
      <w:rPr>
        <w:rFonts w:ascii="Calibri" w:eastAsiaTheme="majorEastAsia" w:hAnsi="Calibri" w:cstheme="majorBidi" w:hint="default"/>
      </w:rPr>
    </w:lvl>
    <w:lvl w:ilvl="1" w:tplc="04070003" w:tentative="1">
      <w:start w:val="1"/>
      <w:numFmt w:val="bullet"/>
      <w:lvlText w:val="o"/>
      <w:lvlJc w:val="left"/>
      <w:pPr>
        <w:ind w:left="1188" w:hanging="360"/>
      </w:pPr>
      <w:rPr>
        <w:rFonts w:ascii="Courier New" w:hAnsi="Courier New" w:hint="default"/>
      </w:rPr>
    </w:lvl>
    <w:lvl w:ilvl="2" w:tplc="04070005" w:tentative="1">
      <w:start w:val="1"/>
      <w:numFmt w:val="bullet"/>
      <w:lvlText w:val=""/>
      <w:lvlJc w:val="left"/>
      <w:pPr>
        <w:ind w:left="1908" w:hanging="360"/>
      </w:pPr>
      <w:rPr>
        <w:rFonts w:ascii="Wingdings" w:hAnsi="Wingdings" w:hint="default"/>
      </w:rPr>
    </w:lvl>
    <w:lvl w:ilvl="3" w:tplc="04070001" w:tentative="1">
      <w:start w:val="1"/>
      <w:numFmt w:val="bullet"/>
      <w:lvlText w:val=""/>
      <w:lvlJc w:val="left"/>
      <w:pPr>
        <w:ind w:left="2628" w:hanging="360"/>
      </w:pPr>
      <w:rPr>
        <w:rFonts w:ascii="Symbol" w:hAnsi="Symbol" w:hint="default"/>
      </w:rPr>
    </w:lvl>
    <w:lvl w:ilvl="4" w:tplc="04070003" w:tentative="1">
      <w:start w:val="1"/>
      <w:numFmt w:val="bullet"/>
      <w:lvlText w:val="o"/>
      <w:lvlJc w:val="left"/>
      <w:pPr>
        <w:ind w:left="3348" w:hanging="360"/>
      </w:pPr>
      <w:rPr>
        <w:rFonts w:ascii="Courier New" w:hAnsi="Courier New" w:hint="default"/>
      </w:rPr>
    </w:lvl>
    <w:lvl w:ilvl="5" w:tplc="04070005" w:tentative="1">
      <w:start w:val="1"/>
      <w:numFmt w:val="bullet"/>
      <w:lvlText w:val=""/>
      <w:lvlJc w:val="left"/>
      <w:pPr>
        <w:ind w:left="4068" w:hanging="360"/>
      </w:pPr>
      <w:rPr>
        <w:rFonts w:ascii="Wingdings" w:hAnsi="Wingdings" w:hint="default"/>
      </w:rPr>
    </w:lvl>
    <w:lvl w:ilvl="6" w:tplc="04070001" w:tentative="1">
      <w:start w:val="1"/>
      <w:numFmt w:val="bullet"/>
      <w:lvlText w:val=""/>
      <w:lvlJc w:val="left"/>
      <w:pPr>
        <w:ind w:left="4788" w:hanging="360"/>
      </w:pPr>
      <w:rPr>
        <w:rFonts w:ascii="Symbol" w:hAnsi="Symbol" w:hint="default"/>
      </w:rPr>
    </w:lvl>
    <w:lvl w:ilvl="7" w:tplc="04070003" w:tentative="1">
      <w:start w:val="1"/>
      <w:numFmt w:val="bullet"/>
      <w:lvlText w:val="o"/>
      <w:lvlJc w:val="left"/>
      <w:pPr>
        <w:ind w:left="5508" w:hanging="360"/>
      </w:pPr>
      <w:rPr>
        <w:rFonts w:ascii="Courier New" w:hAnsi="Courier New" w:hint="default"/>
      </w:rPr>
    </w:lvl>
    <w:lvl w:ilvl="8" w:tplc="04070005" w:tentative="1">
      <w:start w:val="1"/>
      <w:numFmt w:val="bullet"/>
      <w:lvlText w:val=""/>
      <w:lvlJc w:val="left"/>
      <w:pPr>
        <w:ind w:left="6228" w:hanging="360"/>
      </w:pPr>
      <w:rPr>
        <w:rFonts w:ascii="Wingdings" w:hAnsi="Wingdings" w:hint="default"/>
      </w:rPr>
    </w:lvl>
  </w:abstractNum>
  <w:abstractNum w:abstractNumId="9">
    <w:nsid w:val="1C034D21"/>
    <w:multiLevelType w:val="hybridMultilevel"/>
    <w:tmpl w:val="78084ABA"/>
    <w:lvl w:ilvl="0" w:tplc="21EEEAA2">
      <w:start w:val="1"/>
      <w:numFmt w:val="bullet"/>
      <w:lvlText w:val=""/>
      <w:lvlJc w:val="left"/>
      <w:pPr>
        <w:ind w:left="750" w:hanging="360"/>
      </w:pPr>
      <w:rPr>
        <w:rFonts w:ascii="Wingdings" w:hAnsi="Wingdings" w:hint="default"/>
        <w:color w:val="327A86" w:themeColor="accent1"/>
        <w:u w:val="none" w:color="327A86" w:themeColor="accent1"/>
      </w:rPr>
    </w:lvl>
    <w:lvl w:ilvl="1" w:tplc="04070003" w:tentative="1">
      <w:start w:val="1"/>
      <w:numFmt w:val="bullet"/>
      <w:lvlText w:val="o"/>
      <w:lvlJc w:val="left"/>
      <w:pPr>
        <w:ind w:left="1470" w:hanging="360"/>
      </w:pPr>
      <w:rPr>
        <w:rFonts w:ascii="Courier New" w:hAnsi="Courier New" w:cs="Courier New" w:hint="default"/>
      </w:rPr>
    </w:lvl>
    <w:lvl w:ilvl="2" w:tplc="04070005" w:tentative="1">
      <w:start w:val="1"/>
      <w:numFmt w:val="bullet"/>
      <w:lvlText w:val=""/>
      <w:lvlJc w:val="left"/>
      <w:pPr>
        <w:ind w:left="2190" w:hanging="360"/>
      </w:pPr>
      <w:rPr>
        <w:rFonts w:ascii="Wingdings" w:hAnsi="Wingdings" w:hint="default"/>
      </w:rPr>
    </w:lvl>
    <w:lvl w:ilvl="3" w:tplc="04070001" w:tentative="1">
      <w:start w:val="1"/>
      <w:numFmt w:val="bullet"/>
      <w:lvlText w:val=""/>
      <w:lvlJc w:val="left"/>
      <w:pPr>
        <w:ind w:left="2910" w:hanging="360"/>
      </w:pPr>
      <w:rPr>
        <w:rFonts w:ascii="Symbol" w:hAnsi="Symbol" w:hint="default"/>
      </w:rPr>
    </w:lvl>
    <w:lvl w:ilvl="4" w:tplc="04070003" w:tentative="1">
      <w:start w:val="1"/>
      <w:numFmt w:val="bullet"/>
      <w:lvlText w:val="o"/>
      <w:lvlJc w:val="left"/>
      <w:pPr>
        <w:ind w:left="3630" w:hanging="360"/>
      </w:pPr>
      <w:rPr>
        <w:rFonts w:ascii="Courier New" w:hAnsi="Courier New" w:cs="Courier New" w:hint="default"/>
      </w:rPr>
    </w:lvl>
    <w:lvl w:ilvl="5" w:tplc="04070005" w:tentative="1">
      <w:start w:val="1"/>
      <w:numFmt w:val="bullet"/>
      <w:lvlText w:val=""/>
      <w:lvlJc w:val="left"/>
      <w:pPr>
        <w:ind w:left="4350" w:hanging="360"/>
      </w:pPr>
      <w:rPr>
        <w:rFonts w:ascii="Wingdings" w:hAnsi="Wingdings" w:hint="default"/>
      </w:rPr>
    </w:lvl>
    <w:lvl w:ilvl="6" w:tplc="04070001" w:tentative="1">
      <w:start w:val="1"/>
      <w:numFmt w:val="bullet"/>
      <w:lvlText w:val=""/>
      <w:lvlJc w:val="left"/>
      <w:pPr>
        <w:ind w:left="5070" w:hanging="360"/>
      </w:pPr>
      <w:rPr>
        <w:rFonts w:ascii="Symbol" w:hAnsi="Symbol" w:hint="default"/>
      </w:rPr>
    </w:lvl>
    <w:lvl w:ilvl="7" w:tplc="04070003" w:tentative="1">
      <w:start w:val="1"/>
      <w:numFmt w:val="bullet"/>
      <w:lvlText w:val="o"/>
      <w:lvlJc w:val="left"/>
      <w:pPr>
        <w:ind w:left="5790" w:hanging="360"/>
      </w:pPr>
      <w:rPr>
        <w:rFonts w:ascii="Courier New" w:hAnsi="Courier New" w:cs="Courier New" w:hint="default"/>
      </w:rPr>
    </w:lvl>
    <w:lvl w:ilvl="8" w:tplc="04070005" w:tentative="1">
      <w:start w:val="1"/>
      <w:numFmt w:val="bullet"/>
      <w:lvlText w:val=""/>
      <w:lvlJc w:val="left"/>
      <w:pPr>
        <w:ind w:left="6510" w:hanging="360"/>
      </w:pPr>
      <w:rPr>
        <w:rFonts w:ascii="Wingdings" w:hAnsi="Wingdings" w:hint="default"/>
      </w:rPr>
    </w:lvl>
  </w:abstractNum>
  <w:abstractNum w:abstractNumId="10">
    <w:nsid w:val="1EEA31B1"/>
    <w:multiLevelType w:val="hybridMultilevel"/>
    <w:tmpl w:val="035EB092"/>
    <w:lvl w:ilvl="0" w:tplc="74462C78">
      <w:start w:val="1"/>
      <w:numFmt w:val="bullet"/>
      <w:lvlText w:val=""/>
      <w:lvlJc w:val="left"/>
      <w:pPr>
        <w:tabs>
          <w:tab w:val="num" w:pos="720"/>
        </w:tabs>
        <w:ind w:left="720" w:hanging="360"/>
      </w:pPr>
      <w:rPr>
        <w:rFonts w:ascii="Wingdings" w:hAnsi="Wingdings" w:hint="default"/>
      </w:rPr>
    </w:lvl>
    <w:lvl w:ilvl="1" w:tplc="5CC0B71C" w:tentative="1">
      <w:start w:val="1"/>
      <w:numFmt w:val="bullet"/>
      <w:lvlText w:val=""/>
      <w:lvlJc w:val="left"/>
      <w:pPr>
        <w:tabs>
          <w:tab w:val="num" w:pos="1440"/>
        </w:tabs>
        <w:ind w:left="1440" w:hanging="360"/>
      </w:pPr>
      <w:rPr>
        <w:rFonts w:ascii="Wingdings" w:hAnsi="Wingdings" w:hint="default"/>
      </w:rPr>
    </w:lvl>
    <w:lvl w:ilvl="2" w:tplc="45DC5F72" w:tentative="1">
      <w:start w:val="1"/>
      <w:numFmt w:val="bullet"/>
      <w:lvlText w:val=""/>
      <w:lvlJc w:val="left"/>
      <w:pPr>
        <w:tabs>
          <w:tab w:val="num" w:pos="2160"/>
        </w:tabs>
        <w:ind w:left="2160" w:hanging="360"/>
      </w:pPr>
      <w:rPr>
        <w:rFonts w:ascii="Wingdings" w:hAnsi="Wingdings" w:hint="default"/>
      </w:rPr>
    </w:lvl>
    <w:lvl w:ilvl="3" w:tplc="EF02A2A4" w:tentative="1">
      <w:start w:val="1"/>
      <w:numFmt w:val="bullet"/>
      <w:lvlText w:val=""/>
      <w:lvlJc w:val="left"/>
      <w:pPr>
        <w:tabs>
          <w:tab w:val="num" w:pos="2880"/>
        </w:tabs>
        <w:ind w:left="2880" w:hanging="360"/>
      </w:pPr>
      <w:rPr>
        <w:rFonts w:ascii="Wingdings" w:hAnsi="Wingdings" w:hint="default"/>
      </w:rPr>
    </w:lvl>
    <w:lvl w:ilvl="4" w:tplc="F7B45C90" w:tentative="1">
      <w:start w:val="1"/>
      <w:numFmt w:val="bullet"/>
      <w:lvlText w:val=""/>
      <w:lvlJc w:val="left"/>
      <w:pPr>
        <w:tabs>
          <w:tab w:val="num" w:pos="3600"/>
        </w:tabs>
        <w:ind w:left="3600" w:hanging="360"/>
      </w:pPr>
      <w:rPr>
        <w:rFonts w:ascii="Wingdings" w:hAnsi="Wingdings" w:hint="default"/>
      </w:rPr>
    </w:lvl>
    <w:lvl w:ilvl="5" w:tplc="93C8EC6E" w:tentative="1">
      <w:start w:val="1"/>
      <w:numFmt w:val="bullet"/>
      <w:lvlText w:val=""/>
      <w:lvlJc w:val="left"/>
      <w:pPr>
        <w:tabs>
          <w:tab w:val="num" w:pos="4320"/>
        </w:tabs>
        <w:ind w:left="4320" w:hanging="360"/>
      </w:pPr>
      <w:rPr>
        <w:rFonts w:ascii="Wingdings" w:hAnsi="Wingdings" w:hint="default"/>
      </w:rPr>
    </w:lvl>
    <w:lvl w:ilvl="6" w:tplc="D140458C" w:tentative="1">
      <w:start w:val="1"/>
      <w:numFmt w:val="bullet"/>
      <w:lvlText w:val=""/>
      <w:lvlJc w:val="left"/>
      <w:pPr>
        <w:tabs>
          <w:tab w:val="num" w:pos="5040"/>
        </w:tabs>
        <w:ind w:left="5040" w:hanging="360"/>
      </w:pPr>
      <w:rPr>
        <w:rFonts w:ascii="Wingdings" w:hAnsi="Wingdings" w:hint="default"/>
      </w:rPr>
    </w:lvl>
    <w:lvl w:ilvl="7" w:tplc="8E501C88" w:tentative="1">
      <w:start w:val="1"/>
      <w:numFmt w:val="bullet"/>
      <w:lvlText w:val=""/>
      <w:lvlJc w:val="left"/>
      <w:pPr>
        <w:tabs>
          <w:tab w:val="num" w:pos="5760"/>
        </w:tabs>
        <w:ind w:left="5760" w:hanging="360"/>
      </w:pPr>
      <w:rPr>
        <w:rFonts w:ascii="Wingdings" w:hAnsi="Wingdings" w:hint="default"/>
      </w:rPr>
    </w:lvl>
    <w:lvl w:ilvl="8" w:tplc="E6CE271A" w:tentative="1">
      <w:start w:val="1"/>
      <w:numFmt w:val="bullet"/>
      <w:lvlText w:val=""/>
      <w:lvlJc w:val="left"/>
      <w:pPr>
        <w:tabs>
          <w:tab w:val="num" w:pos="6480"/>
        </w:tabs>
        <w:ind w:left="6480" w:hanging="360"/>
      </w:pPr>
      <w:rPr>
        <w:rFonts w:ascii="Wingdings" w:hAnsi="Wingdings" w:hint="default"/>
      </w:rPr>
    </w:lvl>
  </w:abstractNum>
  <w:abstractNum w:abstractNumId="11">
    <w:nsid w:val="233B4440"/>
    <w:multiLevelType w:val="hybridMultilevel"/>
    <w:tmpl w:val="3E6E874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9D03A32"/>
    <w:multiLevelType w:val="hybridMultilevel"/>
    <w:tmpl w:val="8946E808"/>
    <w:lvl w:ilvl="0" w:tplc="7BF4DC0C">
      <w:start w:val="1"/>
      <w:numFmt w:val="bullet"/>
      <w:lvlText w:val=""/>
      <w:lvlJc w:val="left"/>
      <w:pPr>
        <w:ind w:left="720" w:hanging="360"/>
      </w:pPr>
      <w:rPr>
        <w:rFonts w:ascii="Wingdings" w:hAnsi="Wingdings" w:hint="default"/>
        <w:color w:val="327A86" w:themeColor="accent1"/>
        <w:u w:val="none" w:color="327A86"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052922"/>
    <w:multiLevelType w:val="hybridMultilevel"/>
    <w:tmpl w:val="8B9E8D08"/>
    <w:lvl w:ilvl="0" w:tplc="B6961678">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341C603C"/>
    <w:multiLevelType w:val="hybridMultilevel"/>
    <w:tmpl w:val="315E4580"/>
    <w:lvl w:ilvl="0" w:tplc="CC543EE0">
      <w:start w:val="1"/>
      <w:numFmt w:val="bullet"/>
      <w:lvlText w:val=""/>
      <w:lvlJc w:val="left"/>
      <w:pPr>
        <w:tabs>
          <w:tab w:val="num" w:pos="720"/>
        </w:tabs>
        <w:ind w:left="720" w:hanging="360"/>
      </w:pPr>
      <w:rPr>
        <w:rFonts w:ascii="Wingdings" w:hAnsi="Wingdings" w:hint="default"/>
      </w:rPr>
    </w:lvl>
    <w:lvl w:ilvl="1" w:tplc="75A010C4" w:tentative="1">
      <w:start w:val="1"/>
      <w:numFmt w:val="bullet"/>
      <w:lvlText w:val=""/>
      <w:lvlJc w:val="left"/>
      <w:pPr>
        <w:tabs>
          <w:tab w:val="num" w:pos="1440"/>
        </w:tabs>
        <w:ind w:left="1440" w:hanging="360"/>
      </w:pPr>
      <w:rPr>
        <w:rFonts w:ascii="Wingdings" w:hAnsi="Wingdings" w:hint="default"/>
      </w:rPr>
    </w:lvl>
    <w:lvl w:ilvl="2" w:tplc="87BA51E8" w:tentative="1">
      <w:start w:val="1"/>
      <w:numFmt w:val="bullet"/>
      <w:lvlText w:val=""/>
      <w:lvlJc w:val="left"/>
      <w:pPr>
        <w:tabs>
          <w:tab w:val="num" w:pos="2160"/>
        </w:tabs>
        <w:ind w:left="2160" w:hanging="360"/>
      </w:pPr>
      <w:rPr>
        <w:rFonts w:ascii="Wingdings" w:hAnsi="Wingdings" w:hint="default"/>
      </w:rPr>
    </w:lvl>
    <w:lvl w:ilvl="3" w:tplc="85ACBD82" w:tentative="1">
      <w:start w:val="1"/>
      <w:numFmt w:val="bullet"/>
      <w:lvlText w:val=""/>
      <w:lvlJc w:val="left"/>
      <w:pPr>
        <w:tabs>
          <w:tab w:val="num" w:pos="2880"/>
        </w:tabs>
        <w:ind w:left="2880" w:hanging="360"/>
      </w:pPr>
      <w:rPr>
        <w:rFonts w:ascii="Wingdings" w:hAnsi="Wingdings" w:hint="default"/>
      </w:rPr>
    </w:lvl>
    <w:lvl w:ilvl="4" w:tplc="96A49FAE" w:tentative="1">
      <w:start w:val="1"/>
      <w:numFmt w:val="bullet"/>
      <w:lvlText w:val=""/>
      <w:lvlJc w:val="left"/>
      <w:pPr>
        <w:tabs>
          <w:tab w:val="num" w:pos="3600"/>
        </w:tabs>
        <w:ind w:left="3600" w:hanging="360"/>
      </w:pPr>
      <w:rPr>
        <w:rFonts w:ascii="Wingdings" w:hAnsi="Wingdings" w:hint="default"/>
      </w:rPr>
    </w:lvl>
    <w:lvl w:ilvl="5" w:tplc="5EBCA6E2" w:tentative="1">
      <w:start w:val="1"/>
      <w:numFmt w:val="bullet"/>
      <w:lvlText w:val=""/>
      <w:lvlJc w:val="left"/>
      <w:pPr>
        <w:tabs>
          <w:tab w:val="num" w:pos="4320"/>
        </w:tabs>
        <w:ind w:left="4320" w:hanging="360"/>
      </w:pPr>
      <w:rPr>
        <w:rFonts w:ascii="Wingdings" w:hAnsi="Wingdings" w:hint="default"/>
      </w:rPr>
    </w:lvl>
    <w:lvl w:ilvl="6" w:tplc="D938C3F6" w:tentative="1">
      <w:start w:val="1"/>
      <w:numFmt w:val="bullet"/>
      <w:lvlText w:val=""/>
      <w:lvlJc w:val="left"/>
      <w:pPr>
        <w:tabs>
          <w:tab w:val="num" w:pos="5040"/>
        </w:tabs>
        <w:ind w:left="5040" w:hanging="360"/>
      </w:pPr>
      <w:rPr>
        <w:rFonts w:ascii="Wingdings" w:hAnsi="Wingdings" w:hint="default"/>
      </w:rPr>
    </w:lvl>
    <w:lvl w:ilvl="7" w:tplc="5F60623E" w:tentative="1">
      <w:start w:val="1"/>
      <w:numFmt w:val="bullet"/>
      <w:lvlText w:val=""/>
      <w:lvlJc w:val="left"/>
      <w:pPr>
        <w:tabs>
          <w:tab w:val="num" w:pos="5760"/>
        </w:tabs>
        <w:ind w:left="5760" w:hanging="360"/>
      </w:pPr>
      <w:rPr>
        <w:rFonts w:ascii="Wingdings" w:hAnsi="Wingdings" w:hint="default"/>
      </w:rPr>
    </w:lvl>
    <w:lvl w:ilvl="8" w:tplc="4014C568" w:tentative="1">
      <w:start w:val="1"/>
      <w:numFmt w:val="bullet"/>
      <w:lvlText w:val=""/>
      <w:lvlJc w:val="left"/>
      <w:pPr>
        <w:tabs>
          <w:tab w:val="num" w:pos="6480"/>
        </w:tabs>
        <w:ind w:left="6480" w:hanging="360"/>
      </w:pPr>
      <w:rPr>
        <w:rFonts w:ascii="Wingdings" w:hAnsi="Wingdings" w:hint="default"/>
      </w:rPr>
    </w:lvl>
  </w:abstractNum>
  <w:abstractNum w:abstractNumId="16">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C12474F"/>
    <w:multiLevelType w:val="hybridMultilevel"/>
    <w:tmpl w:val="D4822C84"/>
    <w:lvl w:ilvl="0" w:tplc="A5122A0E">
      <w:start w:val="15"/>
      <w:numFmt w:val="bullet"/>
      <w:lvlText w:val="-"/>
      <w:lvlJc w:val="left"/>
      <w:pPr>
        <w:ind w:left="720" w:hanging="360"/>
      </w:pPr>
      <w:rPr>
        <w:rFonts w:ascii="Calibri" w:eastAsiaTheme="majorEastAsia" w:hAnsi="Calibri" w:cstheme="maj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E0B7128"/>
    <w:multiLevelType w:val="hybridMultilevel"/>
    <w:tmpl w:val="E77653F8"/>
    <w:lvl w:ilvl="0" w:tplc="BF64DA0C">
      <w:start w:val="1"/>
      <w:numFmt w:val="bullet"/>
      <w:lvlText w:val=""/>
      <w:lvlJc w:val="left"/>
      <w:pPr>
        <w:ind w:left="360" w:hanging="360"/>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4616775E"/>
    <w:multiLevelType w:val="hybridMultilevel"/>
    <w:tmpl w:val="68F4F1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4C581B61"/>
    <w:multiLevelType w:val="hybridMultilevel"/>
    <w:tmpl w:val="497C7680"/>
    <w:lvl w:ilvl="0" w:tplc="ED2E8712">
      <w:numFmt w:val="bullet"/>
      <w:lvlText w:val="-"/>
      <w:lvlJc w:val="left"/>
      <w:pPr>
        <w:ind w:left="468" w:hanging="360"/>
      </w:pPr>
      <w:rPr>
        <w:rFonts w:ascii="Calibri" w:eastAsiaTheme="majorEastAsia" w:hAnsi="Calibri" w:cstheme="majorBidi" w:hint="default"/>
      </w:rPr>
    </w:lvl>
    <w:lvl w:ilvl="1" w:tplc="04070003" w:tentative="1">
      <w:start w:val="1"/>
      <w:numFmt w:val="bullet"/>
      <w:lvlText w:val="o"/>
      <w:lvlJc w:val="left"/>
      <w:pPr>
        <w:ind w:left="1188" w:hanging="360"/>
      </w:pPr>
      <w:rPr>
        <w:rFonts w:ascii="Courier New" w:hAnsi="Courier New" w:hint="default"/>
      </w:rPr>
    </w:lvl>
    <w:lvl w:ilvl="2" w:tplc="04070005" w:tentative="1">
      <w:start w:val="1"/>
      <w:numFmt w:val="bullet"/>
      <w:lvlText w:val=""/>
      <w:lvlJc w:val="left"/>
      <w:pPr>
        <w:ind w:left="1908" w:hanging="360"/>
      </w:pPr>
      <w:rPr>
        <w:rFonts w:ascii="Wingdings" w:hAnsi="Wingdings" w:hint="default"/>
      </w:rPr>
    </w:lvl>
    <w:lvl w:ilvl="3" w:tplc="04070001" w:tentative="1">
      <w:start w:val="1"/>
      <w:numFmt w:val="bullet"/>
      <w:lvlText w:val=""/>
      <w:lvlJc w:val="left"/>
      <w:pPr>
        <w:ind w:left="2628" w:hanging="360"/>
      </w:pPr>
      <w:rPr>
        <w:rFonts w:ascii="Symbol" w:hAnsi="Symbol" w:hint="default"/>
      </w:rPr>
    </w:lvl>
    <w:lvl w:ilvl="4" w:tplc="04070003" w:tentative="1">
      <w:start w:val="1"/>
      <w:numFmt w:val="bullet"/>
      <w:lvlText w:val="o"/>
      <w:lvlJc w:val="left"/>
      <w:pPr>
        <w:ind w:left="3348" w:hanging="360"/>
      </w:pPr>
      <w:rPr>
        <w:rFonts w:ascii="Courier New" w:hAnsi="Courier New" w:hint="default"/>
      </w:rPr>
    </w:lvl>
    <w:lvl w:ilvl="5" w:tplc="04070005" w:tentative="1">
      <w:start w:val="1"/>
      <w:numFmt w:val="bullet"/>
      <w:lvlText w:val=""/>
      <w:lvlJc w:val="left"/>
      <w:pPr>
        <w:ind w:left="4068" w:hanging="360"/>
      </w:pPr>
      <w:rPr>
        <w:rFonts w:ascii="Wingdings" w:hAnsi="Wingdings" w:hint="default"/>
      </w:rPr>
    </w:lvl>
    <w:lvl w:ilvl="6" w:tplc="04070001" w:tentative="1">
      <w:start w:val="1"/>
      <w:numFmt w:val="bullet"/>
      <w:lvlText w:val=""/>
      <w:lvlJc w:val="left"/>
      <w:pPr>
        <w:ind w:left="4788" w:hanging="360"/>
      </w:pPr>
      <w:rPr>
        <w:rFonts w:ascii="Symbol" w:hAnsi="Symbol" w:hint="default"/>
      </w:rPr>
    </w:lvl>
    <w:lvl w:ilvl="7" w:tplc="04070003" w:tentative="1">
      <w:start w:val="1"/>
      <w:numFmt w:val="bullet"/>
      <w:lvlText w:val="o"/>
      <w:lvlJc w:val="left"/>
      <w:pPr>
        <w:ind w:left="5508" w:hanging="360"/>
      </w:pPr>
      <w:rPr>
        <w:rFonts w:ascii="Courier New" w:hAnsi="Courier New" w:hint="default"/>
      </w:rPr>
    </w:lvl>
    <w:lvl w:ilvl="8" w:tplc="04070005" w:tentative="1">
      <w:start w:val="1"/>
      <w:numFmt w:val="bullet"/>
      <w:lvlText w:val=""/>
      <w:lvlJc w:val="left"/>
      <w:pPr>
        <w:ind w:left="6228" w:hanging="360"/>
      </w:pPr>
      <w:rPr>
        <w:rFonts w:ascii="Wingdings" w:hAnsi="Wingdings" w:hint="default"/>
      </w:rPr>
    </w:lvl>
  </w:abstractNum>
  <w:abstractNum w:abstractNumId="23">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24">
    <w:nsid w:val="560D70DC"/>
    <w:multiLevelType w:val="hybridMultilevel"/>
    <w:tmpl w:val="B3400D9E"/>
    <w:lvl w:ilvl="0" w:tplc="29EEDC80">
      <w:start w:val="1"/>
      <w:numFmt w:val="bullet"/>
      <w:lvlText w:val=""/>
      <w:lvlJc w:val="left"/>
      <w:pPr>
        <w:tabs>
          <w:tab w:val="num" w:pos="454"/>
        </w:tabs>
        <w:ind w:left="454" w:hanging="454"/>
      </w:pPr>
      <w:rPr>
        <w:rFonts w:ascii="Wingdings" w:hAnsi="Wingdings" w:hint="default"/>
        <w:color w:val="327A86"/>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59BE2426"/>
    <w:multiLevelType w:val="hybridMultilevel"/>
    <w:tmpl w:val="55AC3A9C"/>
    <w:lvl w:ilvl="0" w:tplc="FBCA3FA0">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69802DCB"/>
    <w:multiLevelType w:val="hybridMultilevel"/>
    <w:tmpl w:val="0EF409E2"/>
    <w:lvl w:ilvl="0" w:tplc="B6961678">
      <w:start w:val="1"/>
      <w:numFmt w:val="bullet"/>
      <w:lvlText w:val=""/>
      <w:lvlJc w:val="left"/>
      <w:pPr>
        <w:ind w:left="828" w:hanging="360"/>
      </w:pPr>
      <w:rPr>
        <w:rFonts w:ascii="Wingdings" w:hAnsi="Wingdings" w:hint="default"/>
        <w:color w:val="327A86"/>
      </w:rPr>
    </w:lvl>
    <w:lvl w:ilvl="1" w:tplc="04070003" w:tentative="1">
      <w:start w:val="1"/>
      <w:numFmt w:val="bullet"/>
      <w:lvlText w:val="o"/>
      <w:lvlJc w:val="left"/>
      <w:pPr>
        <w:ind w:left="1548" w:hanging="360"/>
      </w:pPr>
      <w:rPr>
        <w:rFonts w:ascii="Courier New" w:hAnsi="Courier New" w:hint="default"/>
      </w:rPr>
    </w:lvl>
    <w:lvl w:ilvl="2" w:tplc="04070005" w:tentative="1">
      <w:start w:val="1"/>
      <w:numFmt w:val="bullet"/>
      <w:lvlText w:val=""/>
      <w:lvlJc w:val="left"/>
      <w:pPr>
        <w:ind w:left="2268" w:hanging="360"/>
      </w:pPr>
      <w:rPr>
        <w:rFonts w:ascii="Wingdings" w:hAnsi="Wingdings" w:hint="default"/>
      </w:rPr>
    </w:lvl>
    <w:lvl w:ilvl="3" w:tplc="04070001" w:tentative="1">
      <w:start w:val="1"/>
      <w:numFmt w:val="bullet"/>
      <w:lvlText w:val=""/>
      <w:lvlJc w:val="left"/>
      <w:pPr>
        <w:ind w:left="2988" w:hanging="360"/>
      </w:pPr>
      <w:rPr>
        <w:rFonts w:ascii="Symbol" w:hAnsi="Symbol" w:hint="default"/>
      </w:rPr>
    </w:lvl>
    <w:lvl w:ilvl="4" w:tplc="04070003" w:tentative="1">
      <w:start w:val="1"/>
      <w:numFmt w:val="bullet"/>
      <w:lvlText w:val="o"/>
      <w:lvlJc w:val="left"/>
      <w:pPr>
        <w:ind w:left="3708" w:hanging="360"/>
      </w:pPr>
      <w:rPr>
        <w:rFonts w:ascii="Courier New" w:hAnsi="Courier New" w:hint="default"/>
      </w:rPr>
    </w:lvl>
    <w:lvl w:ilvl="5" w:tplc="04070005" w:tentative="1">
      <w:start w:val="1"/>
      <w:numFmt w:val="bullet"/>
      <w:lvlText w:val=""/>
      <w:lvlJc w:val="left"/>
      <w:pPr>
        <w:ind w:left="4428" w:hanging="360"/>
      </w:pPr>
      <w:rPr>
        <w:rFonts w:ascii="Wingdings" w:hAnsi="Wingdings" w:hint="default"/>
      </w:rPr>
    </w:lvl>
    <w:lvl w:ilvl="6" w:tplc="04070001" w:tentative="1">
      <w:start w:val="1"/>
      <w:numFmt w:val="bullet"/>
      <w:lvlText w:val=""/>
      <w:lvlJc w:val="left"/>
      <w:pPr>
        <w:ind w:left="5148" w:hanging="360"/>
      </w:pPr>
      <w:rPr>
        <w:rFonts w:ascii="Symbol" w:hAnsi="Symbol" w:hint="default"/>
      </w:rPr>
    </w:lvl>
    <w:lvl w:ilvl="7" w:tplc="04070003" w:tentative="1">
      <w:start w:val="1"/>
      <w:numFmt w:val="bullet"/>
      <w:lvlText w:val="o"/>
      <w:lvlJc w:val="left"/>
      <w:pPr>
        <w:ind w:left="5868" w:hanging="360"/>
      </w:pPr>
      <w:rPr>
        <w:rFonts w:ascii="Courier New" w:hAnsi="Courier New" w:hint="default"/>
      </w:rPr>
    </w:lvl>
    <w:lvl w:ilvl="8" w:tplc="04070005" w:tentative="1">
      <w:start w:val="1"/>
      <w:numFmt w:val="bullet"/>
      <w:lvlText w:val=""/>
      <w:lvlJc w:val="left"/>
      <w:pPr>
        <w:ind w:left="6588" w:hanging="360"/>
      </w:pPr>
      <w:rPr>
        <w:rFonts w:ascii="Wingdings" w:hAnsi="Wingdings" w:hint="default"/>
      </w:rPr>
    </w:lvl>
  </w:abstractNum>
  <w:abstractNum w:abstractNumId="29">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0">
    <w:nsid w:val="70077FA7"/>
    <w:multiLevelType w:val="hybridMultilevel"/>
    <w:tmpl w:val="2030423E"/>
    <w:lvl w:ilvl="0" w:tplc="C6564340">
      <w:start w:val="1"/>
      <w:numFmt w:val="bullet"/>
      <w:lvlText w:val=""/>
      <w:lvlJc w:val="left"/>
      <w:pPr>
        <w:tabs>
          <w:tab w:val="num" w:pos="720"/>
        </w:tabs>
        <w:ind w:left="720" w:hanging="360"/>
      </w:pPr>
      <w:rPr>
        <w:rFonts w:ascii="Wingdings" w:hAnsi="Wingdings" w:hint="default"/>
      </w:rPr>
    </w:lvl>
    <w:lvl w:ilvl="1" w:tplc="39086814" w:tentative="1">
      <w:start w:val="1"/>
      <w:numFmt w:val="bullet"/>
      <w:lvlText w:val=""/>
      <w:lvlJc w:val="left"/>
      <w:pPr>
        <w:tabs>
          <w:tab w:val="num" w:pos="1440"/>
        </w:tabs>
        <w:ind w:left="1440" w:hanging="360"/>
      </w:pPr>
      <w:rPr>
        <w:rFonts w:ascii="Wingdings" w:hAnsi="Wingdings" w:hint="default"/>
      </w:rPr>
    </w:lvl>
    <w:lvl w:ilvl="2" w:tplc="2C5073D6" w:tentative="1">
      <w:start w:val="1"/>
      <w:numFmt w:val="bullet"/>
      <w:lvlText w:val=""/>
      <w:lvlJc w:val="left"/>
      <w:pPr>
        <w:tabs>
          <w:tab w:val="num" w:pos="2160"/>
        </w:tabs>
        <w:ind w:left="2160" w:hanging="360"/>
      </w:pPr>
      <w:rPr>
        <w:rFonts w:ascii="Wingdings" w:hAnsi="Wingdings" w:hint="default"/>
      </w:rPr>
    </w:lvl>
    <w:lvl w:ilvl="3" w:tplc="438E2F12" w:tentative="1">
      <w:start w:val="1"/>
      <w:numFmt w:val="bullet"/>
      <w:lvlText w:val=""/>
      <w:lvlJc w:val="left"/>
      <w:pPr>
        <w:tabs>
          <w:tab w:val="num" w:pos="2880"/>
        </w:tabs>
        <w:ind w:left="2880" w:hanging="360"/>
      </w:pPr>
      <w:rPr>
        <w:rFonts w:ascii="Wingdings" w:hAnsi="Wingdings" w:hint="default"/>
      </w:rPr>
    </w:lvl>
    <w:lvl w:ilvl="4" w:tplc="54F47600" w:tentative="1">
      <w:start w:val="1"/>
      <w:numFmt w:val="bullet"/>
      <w:lvlText w:val=""/>
      <w:lvlJc w:val="left"/>
      <w:pPr>
        <w:tabs>
          <w:tab w:val="num" w:pos="3600"/>
        </w:tabs>
        <w:ind w:left="3600" w:hanging="360"/>
      </w:pPr>
      <w:rPr>
        <w:rFonts w:ascii="Wingdings" w:hAnsi="Wingdings" w:hint="default"/>
      </w:rPr>
    </w:lvl>
    <w:lvl w:ilvl="5" w:tplc="48C03E1E" w:tentative="1">
      <w:start w:val="1"/>
      <w:numFmt w:val="bullet"/>
      <w:lvlText w:val=""/>
      <w:lvlJc w:val="left"/>
      <w:pPr>
        <w:tabs>
          <w:tab w:val="num" w:pos="4320"/>
        </w:tabs>
        <w:ind w:left="4320" w:hanging="360"/>
      </w:pPr>
      <w:rPr>
        <w:rFonts w:ascii="Wingdings" w:hAnsi="Wingdings" w:hint="default"/>
      </w:rPr>
    </w:lvl>
    <w:lvl w:ilvl="6" w:tplc="81284A46" w:tentative="1">
      <w:start w:val="1"/>
      <w:numFmt w:val="bullet"/>
      <w:lvlText w:val=""/>
      <w:lvlJc w:val="left"/>
      <w:pPr>
        <w:tabs>
          <w:tab w:val="num" w:pos="5040"/>
        </w:tabs>
        <w:ind w:left="5040" w:hanging="360"/>
      </w:pPr>
      <w:rPr>
        <w:rFonts w:ascii="Wingdings" w:hAnsi="Wingdings" w:hint="default"/>
      </w:rPr>
    </w:lvl>
    <w:lvl w:ilvl="7" w:tplc="E4369E84" w:tentative="1">
      <w:start w:val="1"/>
      <w:numFmt w:val="bullet"/>
      <w:lvlText w:val=""/>
      <w:lvlJc w:val="left"/>
      <w:pPr>
        <w:tabs>
          <w:tab w:val="num" w:pos="5760"/>
        </w:tabs>
        <w:ind w:left="5760" w:hanging="360"/>
      </w:pPr>
      <w:rPr>
        <w:rFonts w:ascii="Wingdings" w:hAnsi="Wingdings" w:hint="default"/>
      </w:rPr>
    </w:lvl>
    <w:lvl w:ilvl="8" w:tplc="BEB25DC0" w:tentative="1">
      <w:start w:val="1"/>
      <w:numFmt w:val="bullet"/>
      <w:lvlText w:val=""/>
      <w:lvlJc w:val="left"/>
      <w:pPr>
        <w:tabs>
          <w:tab w:val="num" w:pos="6480"/>
        </w:tabs>
        <w:ind w:left="6480" w:hanging="360"/>
      </w:pPr>
      <w:rPr>
        <w:rFonts w:ascii="Wingdings" w:hAnsi="Wingdings" w:hint="default"/>
      </w:rPr>
    </w:lvl>
  </w:abstractNum>
  <w:abstractNum w:abstractNumId="31">
    <w:nsid w:val="738C2351"/>
    <w:multiLevelType w:val="hybridMultilevel"/>
    <w:tmpl w:val="32D0AAE2"/>
    <w:lvl w:ilvl="0" w:tplc="BF64DA0C">
      <w:start w:val="1"/>
      <w:numFmt w:val="bullet"/>
      <w:lvlText w:val=""/>
      <w:lvlJc w:val="left"/>
      <w:pPr>
        <w:ind w:left="1433" w:hanging="360"/>
      </w:pPr>
      <w:rPr>
        <w:rFonts w:ascii="Wingdings" w:hAnsi="Wingdings" w:hint="default"/>
        <w:color w:val="327A86"/>
      </w:rPr>
    </w:lvl>
    <w:lvl w:ilvl="1" w:tplc="04070003" w:tentative="1">
      <w:start w:val="1"/>
      <w:numFmt w:val="bullet"/>
      <w:lvlText w:val="o"/>
      <w:lvlJc w:val="left"/>
      <w:pPr>
        <w:ind w:left="2153" w:hanging="360"/>
      </w:pPr>
      <w:rPr>
        <w:rFonts w:ascii="Courier New" w:hAnsi="Courier New" w:cs="Courier New" w:hint="default"/>
      </w:rPr>
    </w:lvl>
    <w:lvl w:ilvl="2" w:tplc="04070005" w:tentative="1">
      <w:start w:val="1"/>
      <w:numFmt w:val="bullet"/>
      <w:lvlText w:val=""/>
      <w:lvlJc w:val="left"/>
      <w:pPr>
        <w:ind w:left="2873" w:hanging="360"/>
      </w:pPr>
      <w:rPr>
        <w:rFonts w:ascii="Wingdings" w:hAnsi="Wingdings" w:hint="default"/>
      </w:rPr>
    </w:lvl>
    <w:lvl w:ilvl="3" w:tplc="04070001" w:tentative="1">
      <w:start w:val="1"/>
      <w:numFmt w:val="bullet"/>
      <w:lvlText w:val=""/>
      <w:lvlJc w:val="left"/>
      <w:pPr>
        <w:ind w:left="3593" w:hanging="360"/>
      </w:pPr>
      <w:rPr>
        <w:rFonts w:ascii="Symbol" w:hAnsi="Symbol" w:hint="default"/>
      </w:rPr>
    </w:lvl>
    <w:lvl w:ilvl="4" w:tplc="04070003" w:tentative="1">
      <w:start w:val="1"/>
      <w:numFmt w:val="bullet"/>
      <w:lvlText w:val="o"/>
      <w:lvlJc w:val="left"/>
      <w:pPr>
        <w:ind w:left="4313" w:hanging="360"/>
      </w:pPr>
      <w:rPr>
        <w:rFonts w:ascii="Courier New" w:hAnsi="Courier New" w:cs="Courier New" w:hint="default"/>
      </w:rPr>
    </w:lvl>
    <w:lvl w:ilvl="5" w:tplc="04070005" w:tentative="1">
      <w:start w:val="1"/>
      <w:numFmt w:val="bullet"/>
      <w:lvlText w:val=""/>
      <w:lvlJc w:val="left"/>
      <w:pPr>
        <w:ind w:left="5033" w:hanging="360"/>
      </w:pPr>
      <w:rPr>
        <w:rFonts w:ascii="Wingdings" w:hAnsi="Wingdings" w:hint="default"/>
      </w:rPr>
    </w:lvl>
    <w:lvl w:ilvl="6" w:tplc="04070001" w:tentative="1">
      <w:start w:val="1"/>
      <w:numFmt w:val="bullet"/>
      <w:lvlText w:val=""/>
      <w:lvlJc w:val="left"/>
      <w:pPr>
        <w:ind w:left="5753" w:hanging="360"/>
      </w:pPr>
      <w:rPr>
        <w:rFonts w:ascii="Symbol" w:hAnsi="Symbol" w:hint="default"/>
      </w:rPr>
    </w:lvl>
    <w:lvl w:ilvl="7" w:tplc="04070003" w:tentative="1">
      <w:start w:val="1"/>
      <w:numFmt w:val="bullet"/>
      <w:lvlText w:val="o"/>
      <w:lvlJc w:val="left"/>
      <w:pPr>
        <w:ind w:left="6473" w:hanging="360"/>
      </w:pPr>
      <w:rPr>
        <w:rFonts w:ascii="Courier New" w:hAnsi="Courier New" w:cs="Courier New" w:hint="default"/>
      </w:rPr>
    </w:lvl>
    <w:lvl w:ilvl="8" w:tplc="04070005" w:tentative="1">
      <w:start w:val="1"/>
      <w:numFmt w:val="bullet"/>
      <w:lvlText w:val=""/>
      <w:lvlJc w:val="left"/>
      <w:pPr>
        <w:ind w:left="7193" w:hanging="360"/>
      </w:pPr>
      <w:rPr>
        <w:rFonts w:ascii="Wingdings" w:hAnsi="Wingdings" w:hint="default"/>
      </w:rPr>
    </w:lvl>
  </w:abstractNum>
  <w:num w:numId="1">
    <w:abstractNumId w:val="26"/>
  </w:num>
  <w:num w:numId="2">
    <w:abstractNumId w:val="26"/>
  </w:num>
  <w:num w:numId="3">
    <w:abstractNumId w:val="26"/>
  </w:num>
  <w:num w:numId="4">
    <w:abstractNumId w:val="13"/>
  </w:num>
  <w:num w:numId="5">
    <w:abstractNumId w:val="17"/>
  </w:num>
  <w:num w:numId="6">
    <w:abstractNumId w:val="0"/>
  </w:num>
  <w:num w:numId="7">
    <w:abstractNumId w:val="7"/>
  </w:num>
  <w:num w:numId="8">
    <w:abstractNumId w:val="16"/>
  </w:num>
  <w:num w:numId="9">
    <w:abstractNumId w:val="29"/>
  </w:num>
  <w:num w:numId="10">
    <w:abstractNumId w:val="2"/>
  </w:num>
  <w:num w:numId="11">
    <w:abstractNumId w:val="23"/>
  </w:num>
  <w:num w:numId="12">
    <w:abstractNumId w:val="5"/>
  </w:num>
  <w:num w:numId="13">
    <w:abstractNumId w:val="20"/>
  </w:num>
  <w:num w:numId="14">
    <w:abstractNumId w:val="27"/>
  </w:num>
  <w:num w:numId="15">
    <w:abstractNumId w:val="18"/>
  </w:num>
  <w:num w:numId="16">
    <w:abstractNumId w:val="6"/>
  </w:num>
  <w:num w:numId="17">
    <w:abstractNumId w:val="30"/>
  </w:num>
  <w:num w:numId="18">
    <w:abstractNumId w:val="15"/>
  </w:num>
  <w:num w:numId="19">
    <w:abstractNumId w:val="10"/>
  </w:num>
  <w:num w:numId="20">
    <w:abstractNumId w:val="21"/>
  </w:num>
  <w:num w:numId="21">
    <w:abstractNumId w:val="4"/>
  </w:num>
  <w:num w:numId="22">
    <w:abstractNumId w:val="1"/>
  </w:num>
  <w:num w:numId="23">
    <w:abstractNumId w:val="22"/>
  </w:num>
  <w:num w:numId="24">
    <w:abstractNumId w:val="11"/>
  </w:num>
  <w:num w:numId="25">
    <w:abstractNumId w:val="28"/>
  </w:num>
  <w:num w:numId="26">
    <w:abstractNumId w:val="8"/>
  </w:num>
  <w:num w:numId="27">
    <w:abstractNumId w:val="3"/>
  </w:num>
  <w:num w:numId="28">
    <w:abstractNumId w:val="14"/>
  </w:num>
  <w:num w:numId="29">
    <w:abstractNumId w:val="19"/>
  </w:num>
  <w:num w:numId="30">
    <w:abstractNumId w:val="25"/>
  </w:num>
  <w:num w:numId="31">
    <w:abstractNumId w:val="24"/>
  </w:num>
  <w:num w:numId="32">
    <w:abstractNumId w:val="31"/>
  </w:num>
  <w:num w:numId="33">
    <w:abstractNumId w:val="9"/>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3E8"/>
    <w:rsid w:val="00003F4B"/>
    <w:rsid w:val="00020F91"/>
    <w:rsid w:val="000351DB"/>
    <w:rsid w:val="0006499F"/>
    <w:rsid w:val="000841F4"/>
    <w:rsid w:val="00095855"/>
    <w:rsid w:val="00097702"/>
    <w:rsid w:val="00097AB4"/>
    <w:rsid w:val="000A6692"/>
    <w:rsid w:val="000B3D55"/>
    <w:rsid w:val="000C0AF8"/>
    <w:rsid w:val="000C25B5"/>
    <w:rsid w:val="000D5659"/>
    <w:rsid w:val="0010083B"/>
    <w:rsid w:val="00105AEB"/>
    <w:rsid w:val="00125D4B"/>
    <w:rsid w:val="0012799B"/>
    <w:rsid w:val="00127DB0"/>
    <w:rsid w:val="00130D98"/>
    <w:rsid w:val="00132EB9"/>
    <w:rsid w:val="001474A4"/>
    <w:rsid w:val="0016101F"/>
    <w:rsid w:val="00163F89"/>
    <w:rsid w:val="00166611"/>
    <w:rsid w:val="001731DC"/>
    <w:rsid w:val="00187E0E"/>
    <w:rsid w:val="001A1C13"/>
    <w:rsid w:val="001B120B"/>
    <w:rsid w:val="001B775D"/>
    <w:rsid w:val="001E15C5"/>
    <w:rsid w:val="001F145C"/>
    <w:rsid w:val="001F726C"/>
    <w:rsid w:val="00202782"/>
    <w:rsid w:val="00212D7A"/>
    <w:rsid w:val="00241DD5"/>
    <w:rsid w:val="002525D4"/>
    <w:rsid w:val="0025646E"/>
    <w:rsid w:val="00261648"/>
    <w:rsid w:val="002672AF"/>
    <w:rsid w:val="0027388C"/>
    <w:rsid w:val="002739B7"/>
    <w:rsid w:val="00280478"/>
    <w:rsid w:val="002B0116"/>
    <w:rsid w:val="002B22F5"/>
    <w:rsid w:val="002D1E34"/>
    <w:rsid w:val="002D3A14"/>
    <w:rsid w:val="002E5927"/>
    <w:rsid w:val="003070EB"/>
    <w:rsid w:val="00312016"/>
    <w:rsid w:val="003254F9"/>
    <w:rsid w:val="0032585D"/>
    <w:rsid w:val="00364016"/>
    <w:rsid w:val="003671D1"/>
    <w:rsid w:val="0037326C"/>
    <w:rsid w:val="00383A61"/>
    <w:rsid w:val="003919BF"/>
    <w:rsid w:val="00397B24"/>
    <w:rsid w:val="003B12C3"/>
    <w:rsid w:val="003B3BD5"/>
    <w:rsid w:val="003C108E"/>
    <w:rsid w:val="003F3E11"/>
    <w:rsid w:val="004102F6"/>
    <w:rsid w:val="004129A6"/>
    <w:rsid w:val="00421A7F"/>
    <w:rsid w:val="004222A9"/>
    <w:rsid w:val="004401B0"/>
    <w:rsid w:val="00452970"/>
    <w:rsid w:val="00460563"/>
    <w:rsid w:val="00464C03"/>
    <w:rsid w:val="004704AF"/>
    <w:rsid w:val="00471C68"/>
    <w:rsid w:val="004728EF"/>
    <w:rsid w:val="00480749"/>
    <w:rsid w:val="0048212F"/>
    <w:rsid w:val="004853C0"/>
    <w:rsid w:val="004B57F6"/>
    <w:rsid w:val="004B60C3"/>
    <w:rsid w:val="004C6D2C"/>
    <w:rsid w:val="004D22C1"/>
    <w:rsid w:val="004D3CF4"/>
    <w:rsid w:val="004E0CC2"/>
    <w:rsid w:val="004E2B61"/>
    <w:rsid w:val="004E5B6F"/>
    <w:rsid w:val="004E6EEB"/>
    <w:rsid w:val="004F41FE"/>
    <w:rsid w:val="00506D50"/>
    <w:rsid w:val="00515853"/>
    <w:rsid w:val="00517442"/>
    <w:rsid w:val="00517F69"/>
    <w:rsid w:val="00527F0A"/>
    <w:rsid w:val="00546F21"/>
    <w:rsid w:val="00553868"/>
    <w:rsid w:val="00561758"/>
    <w:rsid w:val="00563DA5"/>
    <w:rsid w:val="00591A13"/>
    <w:rsid w:val="005A4FD7"/>
    <w:rsid w:val="005C05F7"/>
    <w:rsid w:val="005D61AA"/>
    <w:rsid w:val="005E1694"/>
    <w:rsid w:val="0060513B"/>
    <w:rsid w:val="00622400"/>
    <w:rsid w:val="00631E07"/>
    <w:rsid w:val="00641602"/>
    <w:rsid w:val="00670432"/>
    <w:rsid w:val="00675FF8"/>
    <w:rsid w:val="00680503"/>
    <w:rsid w:val="0069022A"/>
    <w:rsid w:val="006C048D"/>
    <w:rsid w:val="006C2F40"/>
    <w:rsid w:val="006C5065"/>
    <w:rsid w:val="006C6DED"/>
    <w:rsid w:val="006D3900"/>
    <w:rsid w:val="006E5D0A"/>
    <w:rsid w:val="0070156F"/>
    <w:rsid w:val="0071433D"/>
    <w:rsid w:val="00717388"/>
    <w:rsid w:val="007319C4"/>
    <w:rsid w:val="007355DC"/>
    <w:rsid w:val="00740B8E"/>
    <w:rsid w:val="007661C2"/>
    <w:rsid w:val="0076646B"/>
    <w:rsid w:val="007B2BC6"/>
    <w:rsid w:val="007B523E"/>
    <w:rsid w:val="007D53FE"/>
    <w:rsid w:val="007D78A9"/>
    <w:rsid w:val="007F0038"/>
    <w:rsid w:val="00814BC5"/>
    <w:rsid w:val="008227BA"/>
    <w:rsid w:val="00833B2E"/>
    <w:rsid w:val="008525E4"/>
    <w:rsid w:val="00854B24"/>
    <w:rsid w:val="00877C31"/>
    <w:rsid w:val="008B0684"/>
    <w:rsid w:val="008B5B5D"/>
    <w:rsid w:val="008B6CCB"/>
    <w:rsid w:val="008B7C4F"/>
    <w:rsid w:val="008C13A0"/>
    <w:rsid w:val="008F73E8"/>
    <w:rsid w:val="009011A1"/>
    <w:rsid w:val="009121CE"/>
    <w:rsid w:val="009163F8"/>
    <w:rsid w:val="00930405"/>
    <w:rsid w:val="0094036F"/>
    <w:rsid w:val="00957C41"/>
    <w:rsid w:val="0096730A"/>
    <w:rsid w:val="00967DF3"/>
    <w:rsid w:val="00971EDB"/>
    <w:rsid w:val="00974A74"/>
    <w:rsid w:val="00975116"/>
    <w:rsid w:val="00984E57"/>
    <w:rsid w:val="00995981"/>
    <w:rsid w:val="00995FF4"/>
    <w:rsid w:val="009C29B8"/>
    <w:rsid w:val="009C5BC8"/>
    <w:rsid w:val="009D0ECD"/>
    <w:rsid w:val="009D21C1"/>
    <w:rsid w:val="009D2C33"/>
    <w:rsid w:val="009F47EB"/>
    <w:rsid w:val="00A143D8"/>
    <w:rsid w:val="00A30A78"/>
    <w:rsid w:val="00A40F64"/>
    <w:rsid w:val="00A71681"/>
    <w:rsid w:val="00A8564E"/>
    <w:rsid w:val="00A90B4B"/>
    <w:rsid w:val="00A91AAE"/>
    <w:rsid w:val="00A91BD7"/>
    <w:rsid w:val="00A97A15"/>
    <w:rsid w:val="00AA7922"/>
    <w:rsid w:val="00AB4EE7"/>
    <w:rsid w:val="00AE276A"/>
    <w:rsid w:val="00AF408B"/>
    <w:rsid w:val="00AF5B37"/>
    <w:rsid w:val="00AF7EE2"/>
    <w:rsid w:val="00B0023F"/>
    <w:rsid w:val="00B0118B"/>
    <w:rsid w:val="00B10167"/>
    <w:rsid w:val="00B16671"/>
    <w:rsid w:val="00B423E8"/>
    <w:rsid w:val="00B4410E"/>
    <w:rsid w:val="00B55FD8"/>
    <w:rsid w:val="00B5748C"/>
    <w:rsid w:val="00B61487"/>
    <w:rsid w:val="00B67B4E"/>
    <w:rsid w:val="00B74848"/>
    <w:rsid w:val="00B74B02"/>
    <w:rsid w:val="00BA7002"/>
    <w:rsid w:val="00BB179C"/>
    <w:rsid w:val="00BC3AFB"/>
    <w:rsid w:val="00BE3748"/>
    <w:rsid w:val="00BE40AB"/>
    <w:rsid w:val="00BE449C"/>
    <w:rsid w:val="00BF2C9F"/>
    <w:rsid w:val="00C01FB0"/>
    <w:rsid w:val="00C301C8"/>
    <w:rsid w:val="00C469B3"/>
    <w:rsid w:val="00C56047"/>
    <w:rsid w:val="00C62625"/>
    <w:rsid w:val="00C645A1"/>
    <w:rsid w:val="00C6682E"/>
    <w:rsid w:val="00C74A1A"/>
    <w:rsid w:val="00C7634C"/>
    <w:rsid w:val="00C81326"/>
    <w:rsid w:val="00C8757F"/>
    <w:rsid w:val="00C967B5"/>
    <w:rsid w:val="00CA3C61"/>
    <w:rsid w:val="00CA5703"/>
    <w:rsid w:val="00CC002E"/>
    <w:rsid w:val="00CC2BC0"/>
    <w:rsid w:val="00CC7D53"/>
    <w:rsid w:val="00CD2422"/>
    <w:rsid w:val="00CD38C4"/>
    <w:rsid w:val="00CE44B6"/>
    <w:rsid w:val="00CF5B85"/>
    <w:rsid w:val="00D23B4D"/>
    <w:rsid w:val="00D34A8C"/>
    <w:rsid w:val="00D358BD"/>
    <w:rsid w:val="00D359D8"/>
    <w:rsid w:val="00D435E5"/>
    <w:rsid w:val="00D478D2"/>
    <w:rsid w:val="00D817D5"/>
    <w:rsid w:val="00D94385"/>
    <w:rsid w:val="00DA0F88"/>
    <w:rsid w:val="00DB3D7D"/>
    <w:rsid w:val="00DC0414"/>
    <w:rsid w:val="00DC4AD3"/>
    <w:rsid w:val="00DE4327"/>
    <w:rsid w:val="00DE64F4"/>
    <w:rsid w:val="00DF3B98"/>
    <w:rsid w:val="00DF7D12"/>
    <w:rsid w:val="00E02E2D"/>
    <w:rsid w:val="00E0569C"/>
    <w:rsid w:val="00E310AA"/>
    <w:rsid w:val="00E357DD"/>
    <w:rsid w:val="00E43EAC"/>
    <w:rsid w:val="00E467EE"/>
    <w:rsid w:val="00E50A77"/>
    <w:rsid w:val="00E62FA2"/>
    <w:rsid w:val="00E77905"/>
    <w:rsid w:val="00E80DBC"/>
    <w:rsid w:val="00E8158A"/>
    <w:rsid w:val="00E870F5"/>
    <w:rsid w:val="00EA37DD"/>
    <w:rsid w:val="00ED7BC5"/>
    <w:rsid w:val="00EE6874"/>
    <w:rsid w:val="00EE734E"/>
    <w:rsid w:val="00EF0C36"/>
    <w:rsid w:val="00EF2D28"/>
    <w:rsid w:val="00F02D3A"/>
    <w:rsid w:val="00F104EB"/>
    <w:rsid w:val="00F204EC"/>
    <w:rsid w:val="00F22C9E"/>
    <w:rsid w:val="00F346B3"/>
    <w:rsid w:val="00F4332B"/>
    <w:rsid w:val="00F936A0"/>
    <w:rsid w:val="00FA106A"/>
    <w:rsid w:val="00FA49A7"/>
    <w:rsid w:val="00FB18C2"/>
    <w:rsid w:val="00FB4D7B"/>
    <w:rsid w:val="00FD4C25"/>
    <w:rsid w:val="00FE30BE"/>
    <w:rsid w:val="00FE630D"/>
    <w:rsid w:val="00FF6704"/>
    <w:rsid w:val="00FF6CC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88F679"/>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DB3D7D"/>
    <w:pPr>
      <w:framePr w:hSpace="141" w:wrap="around" w:vAnchor="page" w:hAnchor="margin" w:x="57" w:y="7216"/>
      <w:spacing w:line="240" w:lineRule="exact"/>
      <w:ind w:left="17"/>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675FF8"/>
    <w:pPr>
      <w:keepNext w:val="0"/>
      <w:keepLines w:val="0"/>
      <w:spacing w:before="0" w:after="0" w:line="240" w:lineRule="exact"/>
      <w:ind w:left="-120" w:firstLine="120"/>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qFormat/>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AF7EE2"/>
    <w:pPr>
      <w:keepLines/>
      <w:framePr w:wrap="around"/>
      <w:numPr>
        <w:numId w:val="12"/>
      </w:numPr>
      <w:ind w:left="227" w:hanging="227"/>
      <w:jc w:val="left"/>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pPr>
  </w:style>
  <w:style w:type="character" w:customStyle="1" w:styleId="4FlietextZchn">
    <w:name w:val="4.Fließtext Zchn"/>
    <w:basedOn w:val="Absatz-Standardschriftart"/>
    <w:link w:val="4Flietext"/>
    <w:rsid w:val="00DB3D7D"/>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AF7EE2"/>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styleId="Dokumentstruktur">
    <w:name w:val="Document Map"/>
    <w:basedOn w:val="Standard"/>
    <w:link w:val="DokumentstrukturZchn"/>
    <w:uiPriority w:val="99"/>
    <w:semiHidden/>
    <w:unhideWhenUsed/>
    <w:rsid w:val="0060513B"/>
    <w:pPr>
      <w:spacing w:after="0"/>
    </w:pPr>
    <w:rPr>
      <w:rFonts w:ascii="Times New Roman" w:hAnsi="Times New Roman" w:cs="Times New Roman"/>
    </w:rPr>
  </w:style>
  <w:style w:type="character" w:customStyle="1" w:styleId="DokumentstrukturZchn">
    <w:name w:val="Dokumentstruktur Zchn"/>
    <w:basedOn w:val="Absatz-Standardschriftart"/>
    <w:link w:val="Dokumentstruktur"/>
    <w:uiPriority w:val="99"/>
    <w:semiHidden/>
    <w:rsid w:val="0060513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076745">
      <w:bodyDiv w:val="1"/>
      <w:marLeft w:val="0"/>
      <w:marRight w:val="0"/>
      <w:marTop w:val="0"/>
      <w:marBottom w:val="0"/>
      <w:divBdr>
        <w:top w:val="none" w:sz="0" w:space="0" w:color="auto"/>
        <w:left w:val="none" w:sz="0" w:space="0" w:color="auto"/>
        <w:bottom w:val="none" w:sz="0" w:space="0" w:color="auto"/>
        <w:right w:val="none" w:sz="0" w:space="0" w:color="auto"/>
      </w:divBdr>
      <w:divsChild>
        <w:div w:id="154106345">
          <w:marLeft w:val="533"/>
          <w:marRight w:val="0"/>
          <w:marTop w:val="115"/>
          <w:marBottom w:val="120"/>
          <w:divBdr>
            <w:top w:val="none" w:sz="0" w:space="0" w:color="auto"/>
            <w:left w:val="none" w:sz="0" w:space="0" w:color="auto"/>
            <w:bottom w:val="none" w:sz="0" w:space="0" w:color="auto"/>
            <w:right w:val="none" w:sz="0" w:space="0" w:color="auto"/>
          </w:divBdr>
        </w:div>
        <w:div w:id="1075979417">
          <w:marLeft w:val="533"/>
          <w:marRight w:val="0"/>
          <w:marTop w:val="115"/>
          <w:marBottom w:val="120"/>
          <w:divBdr>
            <w:top w:val="none" w:sz="0" w:space="0" w:color="auto"/>
            <w:left w:val="none" w:sz="0" w:space="0" w:color="auto"/>
            <w:bottom w:val="none" w:sz="0" w:space="0" w:color="auto"/>
            <w:right w:val="none" w:sz="0" w:space="0" w:color="auto"/>
          </w:divBdr>
        </w:div>
      </w:divsChild>
    </w:div>
    <w:div w:id="695429589">
      <w:bodyDiv w:val="1"/>
      <w:marLeft w:val="0"/>
      <w:marRight w:val="0"/>
      <w:marTop w:val="0"/>
      <w:marBottom w:val="0"/>
      <w:divBdr>
        <w:top w:val="none" w:sz="0" w:space="0" w:color="auto"/>
        <w:left w:val="none" w:sz="0" w:space="0" w:color="auto"/>
        <w:bottom w:val="none" w:sz="0" w:space="0" w:color="auto"/>
        <w:right w:val="none" w:sz="0" w:space="0" w:color="auto"/>
      </w:divBdr>
      <w:divsChild>
        <w:div w:id="1758284960">
          <w:marLeft w:val="533"/>
          <w:marRight w:val="0"/>
          <w:marTop w:val="115"/>
          <w:marBottom w:val="120"/>
          <w:divBdr>
            <w:top w:val="none" w:sz="0" w:space="0" w:color="auto"/>
            <w:left w:val="none" w:sz="0" w:space="0" w:color="auto"/>
            <w:bottom w:val="none" w:sz="0" w:space="0" w:color="auto"/>
            <w:right w:val="none" w:sz="0" w:space="0" w:color="auto"/>
          </w:divBdr>
        </w:div>
      </w:divsChild>
    </w:div>
    <w:div w:id="733625740">
      <w:bodyDiv w:val="1"/>
      <w:marLeft w:val="0"/>
      <w:marRight w:val="0"/>
      <w:marTop w:val="0"/>
      <w:marBottom w:val="0"/>
      <w:divBdr>
        <w:top w:val="none" w:sz="0" w:space="0" w:color="auto"/>
        <w:left w:val="none" w:sz="0" w:space="0" w:color="auto"/>
        <w:bottom w:val="none" w:sz="0" w:space="0" w:color="auto"/>
        <w:right w:val="none" w:sz="0" w:space="0" w:color="auto"/>
      </w:divBdr>
      <w:divsChild>
        <w:div w:id="1541160989">
          <w:marLeft w:val="533"/>
          <w:marRight w:val="0"/>
          <w:marTop w:val="115"/>
          <w:marBottom w:val="120"/>
          <w:divBdr>
            <w:top w:val="none" w:sz="0" w:space="0" w:color="auto"/>
            <w:left w:val="none" w:sz="0" w:space="0" w:color="auto"/>
            <w:bottom w:val="none" w:sz="0" w:space="0" w:color="auto"/>
            <w:right w:val="none" w:sz="0" w:space="0" w:color="auto"/>
          </w:divBdr>
        </w:div>
      </w:divsChild>
    </w:div>
    <w:div w:id="1116602528">
      <w:bodyDiv w:val="1"/>
      <w:marLeft w:val="0"/>
      <w:marRight w:val="0"/>
      <w:marTop w:val="0"/>
      <w:marBottom w:val="0"/>
      <w:divBdr>
        <w:top w:val="none" w:sz="0" w:space="0" w:color="auto"/>
        <w:left w:val="none" w:sz="0" w:space="0" w:color="auto"/>
        <w:bottom w:val="none" w:sz="0" w:space="0" w:color="auto"/>
        <w:right w:val="none" w:sz="0" w:space="0" w:color="auto"/>
      </w:divBdr>
    </w:div>
    <w:div w:id="1605916268">
      <w:bodyDiv w:val="1"/>
      <w:marLeft w:val="0"/>
      <w:marRight w:val="0"/>
      <w:marTop w:val="0"/>
      <w:marBottom w:val="0"/>
      <w:divBdr>
        <w:top w:val="none" w:sz="0" w:space="0" w:color="auto"/>
        <w:left w:val="none" w:sz="0" w:space="0" w:color="auto"/>
        <w:bottom w:val="none" w:sz="0" w:space="0" w:color="auto"/>
        <w:right w:val="none" w:sz="0" w:space="0" w:color="auto"/>
      </w:divBdr>
    </w:div>
    <w:div w:id="1770080325">
      <w:bodyDiv w:val="1"/>
      <w:marLeft w:val="0"/>
      <w:marRight w:val="0"/>
      <w:marTop w:val="0"/>
      <w:marBottom w:val="0"/>
      <w:divBdr>
        <w:top w:val="none" w:sz="0" w:space="0" w:color="auto"/>
        <w:left w:val="none" w:sz="0" w:space="0" w:color="auto"/>
        <w:bottom w:val="none" w:sz="0" w:space="0" w:color="auto"/>
        <w:right w:val="none" w:sz="0" w:space="0" w:color="auto"/>
      </w:divBdr>
      <w:divsChild>
        <w:div w:id="2060013723">
          <w:marLeft w:val="547"/>
          <w:marRight w:val="0"/>
          <w:marTop w:val="0"/>
          <w:marBottom w:val="0"/>
          <w:divBdr>
            <w:top w:val="none" w:sz="0" w:space="0" w:color="auto"/>
            <w:left w:val="none" w:sz="0" w:space="0" w:color="auto"/>
            <w:bottom w:val="none" w:sz="0" w:space="0" w:color="auto"/>
            <w:right w:val="none" w:sz="0" w:space="0" w:color="auto"/>
          </w:divBdr>
        </w:div>
      </w:divsChild>
    </w:div>
    <w:div w:id="1805855801">
      <w:bodyDiv w:val="1"/>
      <w:marLeft w:val="0"/>
      <w:marRight w:val="0"/>
      <w:marTop w:val="0"/>
      <w:marBottom w:val="0"/>
      <w:divBdr>
        <w:top w:val="none" w:sz="0" w:space="0" w:color="auto"/>
        <w:left w:val="none" w:sz="0" w:space="0" w:color="auto"/>
        <w:bottom w:val="none" w:sz="0" w:space="0" w:color="auto"/>
        <w:right w:val="none" w:sz="0" w:space="0" w:color="auto"/>
      </w:divBdr>
      <w:divsChild>
        <w:div w:id="1640190998">
          <w:marLeft w:val="533"/>
          <w:marRight w:val="0"/>
          <w:marTop w:val="115"/>
          <w:marBottom w:val="120"/>
          <w:divBdr>
            <w:top w:val="none" w:sz="0" w:space="0" w:color="auto"/>
            <w:left w:val="none" w:sz="0" w:space="0" w:color="auto"/>
            <w:bottom w:val="none" w:sz="0" w:space="0" w:color="auto"/>
            <w:right w:val="none" w:sz="0" w:space="0" w:color="auto"/>
          </w:divBdr>
        </w:div>
        <w:div w:id="1514300399">
          <w:marLeft w:val="533"/>
          <w:marRight w:val="0"/>
          <w:marTop w:val="115"/>
          <w:marBottom w:val="12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A748-CF44-4E41-B39D-C755D2933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4963</Characters>
  <Application>Microsoft Macintosh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5</cp:revision>
  <cp:lastPrinted>2017-04-05T12:26:00Z</cp:lastPrinted>
  <dcterms:created xsi:type="dcterms:W3CDTF">2018-10-09T13:36:00Z</dcterms:created>
  <dcterms:modified xsi:type="dcterms:W3CDTF">2018-10-09T16:44:00Z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